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40506" w14:textId="10078A5C" w:rsidR="00B61786" w:rsidRPr="005A59C1" w:rsidRDefault="00B61786" w:rsidP="00774E7B">
      <w:pPr>
        <w:tabs>
          <w:tab w:val="center" w:pos="4536"/>
          <w:tab w:val="right" w:pos="9072"/>
        </w:tabs>
        <w:spacing w:after="0"/>
        <w:rPr>
          <w:rFonts w:ascii="Arial" w:eastAsia="Arial Bold" w:hAnsi="Arial" w:cs="Arial"/>
          <w:b/>
          <w:bCs/>
          <w:sz w:val="24"/>
          <w:lang w:eastAsia="zh-CN"/>
        </w:rPr>
      </w:pPr>
      <w:bookmarkStart w:id="0" w:name="OLE_LINK1"/>
      <w:bookmarkStart w:id="1" w:name="OLE_LINK2"/>
      <w:r w:rsidRPr="005A59C1">
        <w:rPr>
          <w:rFonts w:ascii="Arial" w:hAnsi="Arial" w:cs="Arial"/>
          <w:b/>
          <w:sz w:val="24"/>
        </w:rPr>
        <w:t>3GPP TSG-RAN WG2 Meeting #1</w:t>
      </w:r>
      <w:r w:rsidR="00AC510B">
        <w:rPr>
          <w:rFonts w:ascii="Arial" w:hAnsi="Arial" w:cs="Arial"/>
          <w:b/>
          <w:sz w:val="24"/>
        </w:rPr>
        <w:t>30</w:t>
      </w:r>
      <w:r w:rsidRPr="005A59C1">
        <w:rPr>
          <w:rFonts w:ascii="Arial" w:hAnsi="Arial" w:cs="Arial"/>
          <w:b/>
          <w:sz w:val="24"/>
        </w:rPr>
        <w:tab/>
      </w:r>
      <w:r w:rsidRPr="005A59C1">
        <w:rPr>
          <w:rFonts w:ascii="Arial" w:eastAsia="Arial Bold" w:hAnsi="Arial" w:cs="Arial"/>
          <w:b/>
          <w:bCs/>
          <w:sz w:val="24"/>
          <w:lang w:eastAsia="zh-CN"/>
        </w:rPr>
        <w:tab/>
      </w:r>
      <w:bookmarkStart w:id="2" w:name="_GoBack"/>
      <w:r w:rsidR="00732054" w:rsidRPr="00732054">
        <w:rPr>
          <w:rFonts w:ascii="Arial" w:hAnsi="Arial" w:cs="Arial"/>
          <w:b/>
          <w:bCs/>
          <w:sz w:val="24"/>
          <w:lang w:eastAsia="zh-CN"/>
        </w:rPr>
        <w:t>R2-2503371</w:t>
      </w:r>
      <w:bookmarkEnd w:id="2"/>
    </w:p>
    <w:bookmarkEnd w:id="0"/>
    <w:bookmarkEnd w:id="1"/>
    <w:p w14:paraId="4EA17E23" w14:textId="503C14A2" w:rsidR="00B61786" w:rsidRPr="00CA204F" w:rsidRDefault="00E96331" w:rsidP="00B61786">
      <w:pPr>
        <w:pStyle w:val="af"/>
        <w:rPr>
          <w:rFonts w:eastAsia="宋体" w:cs="Arial"/>
          <w:sz w:val="24"/>
          <w:szCs w:val="20"/>
        </w:rPr>
      </w:pPr>
      <w:r w:rsidRPr="00E96331">
        <w:rPr>
          <w:rFonts w:eastAsia="宋体" w:cs="Arial"/>
          <w:sz w:val="24"/>
          <w:szCs w:val="20"/>
          <w:lang w:eastAsia="zh-CN"/>
        </w:rPr>
        <w:t>St Julian’s, Malta</w:t>
      </w:r>
      <w:r w:rsidR="00B61786" w:rsidRPr="00EC0749">
        <w:rPr>
          <w:rFonts w:eastAsia="宋体" w:cs="Arial"/>
          <w:sz w:val="24"/>
          <w:szCs w:val="20"/>
          <w:lang w:eastAsia="zh-CN"/>
        </w:rPr>
        <w:t xml:space="preserve">, </w:t>
      </w:r>
      <w:r>
        <w:rPr>
          <w:rFonts w:eastAsia="宋体" w:cs="Arial"/>
          <w:sz w:val="24"/>
          <w:szCs w:val="20"/>
          <w:lang w:eastAsia="zh-CN"/>
        </w:rPr>
        <w:t>May</w:t>
      </w:r>
      <w:r w:rsidR="00B61786" w:rsidRPr="00EC0749">
        <w:rPr>
          <w:rFonts w:eastAsia="宋体" w:cs="Arial"/>
          <w:sz w:val="24"/>
          <w:szCs w:val="20"/>
          <w:lang w:eastAsia="zh-CN"/>
        </w:rPr>
        <w:t xml:space="preserve"> </w:t>
      </w:r>
      <w:r>
        <w:rPr>
          <w:rFonts w:eastAsia="宋体" w:cs="Arial"/>
          <w:sz w:val="24"/>
          <w:szCs w:val="20"/>
          <w:lang w:eastAsia="zh-CN"/>
        </w:rPr>
        <w:t>19</w:t>
      </w:r>
      <w:bookmarkStart w:id="3" w:name="OLE_LINK3"/>
      <w:bookmarkStart w:id="4" w:name="OLE_LINK4"/>
      <w:r w:rsidR="00B61786" w:rsidRPr="00EC0749">
        <w:rPr>
          <w:rFonts w:eastAsia="宋体" w:cs="Arial"/>
          <w:sz w:val="24"/>
          <w:szCs w:val="20"/>
          <w:vertAlign w:val="superscript"/>
          <w:lang w:eastAsia="zh-CN"/>
        </w:rPr>
        <w:t>th</w:t>
      </w:r>
      <w:bookmarkEnd w:id="3"/>
      <w:bookmarkEnd w:id="4"/>
      <w:r w:rsidR="00B61786" w:rsidRPr="00EC0749">
        <w:rPr>
          <w:rFonts w:eastAsia="宋体" w:cs="Arial"/>
          <w:sz w:val="24"/>
          <w:szCs w:val="20"/>
          <w:lang w:eastAsia="zh-CN"/>
        </w:rPr>
        <w:t xml:space="preserve"> – </w:t>
      </w:r>
      <w:r>
        <w:rPr>
          <w:rFonts w:eastAsia="宋体" w:cs="Arial"/>
          <w:sz w:val="24"/>
          <w:szCs w:val="20"/>
          <w:lang w:eastAsia="zh-CN"/>
        </w:rPr>
        <w:t>23</w:t>
      </w:r>
      <w:r w:rsidR="000E104A">
        <w:rPr>
          <w:rFonts w:eastAsia="宋体" w:cs="Arial"/>
          <w:sz w:val="24"/>
          <w:szCs w:val="20"/>
          <w:vertAlign w:val="superscript"/>
          <w:lang w:eastAsia="zh-CN"/>
        </w:rPr>
        <w:t>r</w:t>
      </w:r>
      <w:r w:rsidR="00711B65">
        <w:rPr>
          <w:rFonts w:eastAsia="宋体" w:cs="Arial"/>
          <w:sz w:val="24"/>
          <w:szCs w:val="20"/>
          <w:vertAlign w:val="superscript"/>
          <w:lang w:eastAsia="zh-CN"/>
        </w:rPr>
        <w:t>d</w:t>
      </w:r>
      <w:r w:rsidR="00B61786" w:rsidRPr="00EC0749">
        <w:rPr>
          <w:rFonts w:eastAsia="宋体" w:cs="Arial"/>
          <w:sz w:val="24"/>
          <w:szCs w:val="20"/>
          <w:lang w:eastAsia="zh-CN"/>
        </w:rPr>
        <w:t>, 2025</w:t>
      </w:r>
    </w:p>
    <w:p w14:paraId="2470DF15" w14:textId="77777777" w:rsidR="00B61786" w:rsidRPr="005A59C1" w:rsidRDefault="00B61786" w:rsidP="00B61786">
      <w:pPr>
        <w:pStyle w:val="af"/>
        <w:tabs>
          <w:tab w:val="clear" w:pos="4536"/>
          <w:tab w:val="clear" w:pos="9072"/>
          <w:tab w:val="left" w:pos="1701"/>
          <w:tab w:val="right" w:pos="9923"/>
        </w:tabs>
        <w:rPr>
          <w:rFonts w:eastAsia="宋体" w:cs="Arial"/>
          <w:bCs/>
          <w:sz w:val="24"/>
          <w:lang w:eastAsia="zh-CN"/>
        </w:rPr>
      </w:pPr>
    </w:p>
    <w:p w14:paraId="192ADE5B" w14:textId="77777777" w:rsidR="00B61786" w:rsidRPr="007E6474" w:rsidRDefault="00B61786" w:rsidP="00B61786">
      <w:pPr>
        <w:pStyle w:val="af"/>
        <w:tabs>
          <w:tab w:val="clear" w:pos="4536"/>
          <w:tab w:val="left" w:pos="1800"/>
        </w:tabs>
        <w:ind w:left="1800" w:hanging="1800"/>
        <w:rPr>
          <w:rFonts w:eastAsia="宋体" w:cs="Arial"/>
          <w:sz w:val="22"/>
          <w:szCs w:val="22"/>
          <w:lang w:eastAsia="zh-CN"/>
        </w:rPr>
      </w:pPr>
      <w:r w:rsidRPr="007E6474">
        <w:rPr>
          <w:rFonts w:cs="Arial"/>
          <w:sz w:val="22"/>
          <w:szCs w:val="22"/>
        </w:rPr>
        <w:t>Source:</w:t>
      </w:r>
      <w:r w:rsidRPr="007E6474">
        <w:rPr>
          <w:rFonts w:cs="Arial"/>
          <w:sz w:val="22"/>
          <w:szCs w:val="22"/>
        </w:rPr>
        <w:tab/>
      </w:r>
      <w:r w:rsidRPr="007E6474">
        <w:rPr>
          <w:rFonts w:eastAsia="宋体" w:cs="Arial"/>
          <w:sz w:val="22"/>
          <w:szCs w:val="22"/>
          <w:lang w:eastAsia="zh-CN"/>
        </w:rPr>
        <w:t>vivo</w:t>
      </w:r>
    </w:p>
    <w:p w14:paraId="1CA1059A" w14:textId="64901DF1" w:rsidR="00B61786" w:rsidRPr="007E6474" w:rsidRDefault="00B61786" w:rsidP="00B61786">
      <w:pPr>
        <w:pStyle w:val="af"/>
        <w:tabs>
          <w:tab w:val="clear" w:pos="4536"/>
          <w:tab w:val="left" w:pos="1800"/>
        </w:tabs>
        <w:ind w:left="1800" w:hanging="1800"/>
        <w:rPr>
          <w:rFonts w:eastAsiaTheme="minorEastAsia" w:cs="Arial"/>
          <w:sz w:val="22"/>
          <w:szCs w:val="22"/>
          <w:lang w:eastAsia="zh-CN"/>
        </w:rPr>
      </w:pPr>
      <w:r w:rsidRPr="007E6474">
        <w:rPr>
          <w:rFonts w:cs="Arial"/>
          <w:sz w:val="22"/>
          <w:szCs w:val="22"/>
        </w:rPr>
        <w:t>Title:</w:t>
      </w:r>
      <w:bookmarkStart w:id="5" w:name="Title"/>
      <w:bookmarkEnd w:id="5"/>
      <w:r>
        <w:rPr>
          <w:rFonts w:cs="Arial"/>
          <w:sz w:val="22"/>
          <w:szCs w:val="22"/>
        </w:rPr>
        <w:tab/>
      </w:r>
      <w:r w:rsidR="008F5E58" w:rsidRPr="008F5E58">
        <w:rPr>
          <w:rFonts w:cs="Arial"/>
          <w:sz w:val="22"/>
          <w:szCs w:val="22"/>
        </w:rPr>
        <w:t xml:space="preserve">Discussion on </w:t>
      </w:r>
      <w:r w:rsidR="00DA0FC9">
        <w:rPr>
          <w:rFonts w:cs="Arial"/>
          <w:sz w:val="22"/>
          <w:szCs w:val="22"/>
        </w:rPr>
        <w:t>functionality management</w:t>
      </w:r>
      <w:r w:rsidR="00B07CC2" w:rsidRPr="00B07CC2">
        <w:rPr>
          <w:rFonts w:cs="Arial"/>
          <w:sz w:val="22"/>
          <w:szCs w:val="22"/>
        </w:rPr>
        <w:t xml:space="preserve"> for AIML mobility</w:t>
      </w:r>
    </w:p>
    <w:p w14:paraId="6860B5CA" w14:textId="6F9DE419" w:rsidR="00B61786" w:rsidRPr="007E6474" w:rsidRDefault="00B61786" w:rsidP="00B61786">
      <w:pPr>
        <w:pStyle w:val="af"/>
        <w:tabs>
          <w:tab w:val="left" w:pos="1800"/>
        </w:tabs>
        <w:rPr>
          <w:rFonts w:cs="Arial"/>
          <w:sz w:val="22"/>
          <w:szCs w:val="22"/>
        </w:rPr>
      </w:pPr>
      <w:r w:rsidRPr="007E6474">
        <w:rPr>
          <w:rFonts w:cs="Arial"/>
          <w:sz w:val="22"/>
          <w:szCs w:val="22"/>
        </w:rPr>
        <w:t>Agenda Item:</w:t>
      </w:r>
      <w:bookmarkStart w:id="6" w:name="Source"/>
      <w:bookmarkEnd w:id="6"/>
      <w:r w:rsidRPr="007E6474">
        <w:rPr>
          <w:rFonts w:cs="Arial"/>
          <w:sz w:val="22"/>
          <w:szCs w:val="22"/>
        </w:rPr>
        <w:tab/>
        <w:t>8.</w:t>
      </w:r>
      <w:r w:rsidR="001F51AA">
        <w:rPr>
          <w:rFonts w:cs="Arial"/>
          <w:sz w:val="22"/>
          <w:szCs w:val="22"/>
        </w:rPr>
        <w:t>3.</w:t>
      </w:r>
      <w:r w:rsidR="00750175">
        <w:rPr>
          <w:rFonts w:cs="Arial"/>
          <w:sz w:val="22"/>
          <w:szCs w:val="22"/>
        </w:rPr>
        <w:t>2</w:t>
      </w:r>
    </w:p>
    <w:p w14:paraId="612B0635" w14:textId="77777777" w:rsidR="00B61786" w:rsidRPr="007E6474" w:rsidRDefault="00B61786" w:rsidP="00B61786">
      <w:pPr>
        <w:pStyle w:val="af"/>
        <w:tabs>
          <w:tab w:val="left" w:pos="1800"/>
        </w:tabs>
        <w:rPr>
          <w:rFonts w:eastAsia="宋体" w:cs="Arial"/>
          <w:sz w:val="22"/>
          <w:szCs w:val="22"/>
          <w:lang w:eastAsia="zh-CN"/>
        </w:rPr>
      </w:pPr>
      <w:r w:rsidRPr="007E6474">
        <w:rPr>
          <w:rFonts w:cs="Arial"/>
          <w:sz w:val="22"/>
          <w:szCs w:val="22"/>
        </w:rPr>
        <w:t>Document for:</w:t>
      </w:r>
      <w:r w:rsidRPr="007E6474">
        <w:rPr>
          <w:rFonts w:cs="Arial"/>
          <w:sz w:val="22"/>
          <w:szCs w:val="22"/>
        </w:rPr>
        <w:tab/>
      </w:r>
      <w:bookmarkStart w:id="7" w:name="DocumentFor"/>
      <w:bookmarkEnd w:id="7"/>
      <w:r w:rsidRPr="007E6474">
        <w:rPr>
          <w:rFonts w:cs="Arial"/>
          <w:sz w:val="22"/>
          <w:szCs w:val="22"/>
        </w:rPr>
        <w:t>Discussion and Decision</w:t>
      </w:r>
    </w:p>
    <w:p w14:paraId="4A9A1ACF" w14:textId="77777777" w:rsidR="00B61786" w:rsidRPr="005A59C1" w:rsidRDefault="00B61786" w:rsidP="00B61786">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rPr>
      </w:pPr>
      <w:bookmarkStart w:id="8" w:name="OLE_LINK14"/>
      <w:bookmarkStart w:id="9" w:name="OLE_LINK13"/>
      <w:r w:rsidRPr="005A59C1">
        <w:rPr>
          <w:b w:val="0"/>
          <w:bCs w:val="0"/>
          <w:kern w:val="0"/>
          <w:sz w:val="36"/>
          <w:szCs w:val="20"/>
          <w:lang w:eastAsia="en-GB"/>
        </w:rPr>
        <w:t>Introduction</w:t>
      </w:r>
    </w:p>
    <w:p w14:paraId="15036532" w14:textId="32A4E7F9" w:rsidR="00B61786" w:rsidRDefault="00495C2D" w:rsidP="00B61786">
      <w:pPr>
        <w:spacing w:beforeLines="50" w:before="120" w:after="120" w:line="260" w:lineRule="exact"/>
        <w:jc w:val="both"/>
        <w:rPr>
          <w:rFonts w:eastAsia="MS Mincho"/>
          <w:szCs w:val="24"/>
        </w:rPr>
      </w:pPr>
      <w:bookmarkStart w:id="10" w:name="_Hlk53665621"/>
      <w:bookmarkEnd w:id="8"/>
      <w:bookmarkEnd w:id="9"/>
      <w:r>
        <w:rPr>
          <w:rFonts w:eastAsia="MS Mincho"/>
          <w:szCs w:val="24"/>
        </w:rPr>
        <w:t>At the RAN2#1</w:t>
      </w:r>
      <w:r w:rsidR="00F633EB">
        <w:rPr>
          <w:rFonts w:eastAsia="MS Mincho"/>
          <w:szCs w:val="24"/>
        </w:rPr>
        <w:t>29</w:t>
      </w:r>
      <w:r w:rsidR="00166790">
        <w:rPr>
          <w:rFonts w:eastAsia="MS Mincho"/>
          <w:szCs w:val="24"/>
        </w:rPr>
        <w:t>-</w:t>
      </w:r>
      <w:r w:rsidR="00F633EB">
        <w:rPr>
          <w:rFonts w:eastAsia="MS Mincho"/>
          <w:szCs w:val="24"/>
        </w:rPr>
        <w:t>bis</w:t>
      </w:r>
      <w:r>
        <w:rPr>
          <w:rFonts w:eastAsia="MS Mincho"/>
          <w:szCs w:val="24"/>
        </w:rPr>
        <w:t xml:space="preserve"> meeting, t</w:t>
      </w:r>
      <w:r w:rsidR="00B61786">
        <w:rPr>
          <w:rFonts w:eastAsia="MS Mincho"/>
          <w:szCs w:val="24"/>
        </w:rPr>
        <w:t xml:space="preserve">he </w:t>
      </w:r>
      <w:r>
        <w:rPr>
          <w:rFonts w:eastAsia="MS Mincho"/>
          <w:szCs w:val="24"/>
        </w:rPr>
        <w:t xml:space="preserve">following agreements were reached regarding </w:t>
      </w:r>
      <w:r w:rsidR="00E05E65">
        <w:rPr>
          <w:rFonts w:eastAsia="MS Mincho"/>
          <w:szCs w:val="24"/>
        </w:rPr>
        <w:t>applicability reporting and inference configuration</w:t>
      </w:r>
      <w:r w:rsidR="00B61786">
        <w:rPr>
          <w:rFonts w:eastAsia="MS Mincho"/>
          <w:szCs w:val="24"/>
        </w:rPr>
        <w:t>:</w:t>
      </w:r>
    </w:p>
    <w:tbl>
      <w:tblPr>
        <w:tblStyle w:val="af4"/>
        <w:tblW w:w="0" w:type="auto"/>
        <w:tblLook w:val="04A0" w:firstRow="1" w:lastRow="0" w:firstColumn="1" w:lastColumn="0" w:noHBand="0" w:noVBand="1"/>
      </w:tblPr>
      <w:tblGrid>
        <w:gridCol w:w="9060"/>
      </w:tblGrid>
      <w:tr w:rsidR="00E03CA8" w14:paraId="1E708311" w14:textId="77777777" w:rsidTr="00E03CA8">
        <w:tc>
          <w:tcPr>
            <w:tcW w:w="9060" w:type="dxa"/>
          </w:tcPr>
          <w:p w14:paraId="369BF0C8" w14:textId="77777777" w:rsidR="00E03CA8" w:rsidRDefault="00E03CA8" w:rsidP="00E03CA8">
            <w:pPr>
              <w:pStyle w:val="Agreement"/>
              <w:tabs>
                <w:tab w:val="num" w:pos="1619"/>
              </w:tabs>
            </w:pPr>
            <w:r>
              <w:t xml:space="preserve">L3 Beam-level prediction specification impact will be studied </w:t>
            </w:r>
          </w:p>
          <w:p w14:paraId="1B1EFC9E" w14:textId="77777777" w:rsidR="00E03CA8" w:rsidRPr="000F6D08" w:rsidRDefault="00E03CA8" w:rsidP="00E03CA8">
            <w:pPr>
              <w:pStyle w:val="Doc-text2"/>
              <w:ind w:left="363"/>
              <w:rPr>
                <w:b/>
                <w:bCs/>
              </w:rPr>
            </w:pPr>
            <w:r w:rsidRPr="000F6D08">
              <w:rPr>
                <w:b/>
                <w:bCs/>
              </w:rPr>
              <w:t>Agreements</w:t>
            </w:r>
          </w:p>
          <w:p w14:paraId="0ECE09F3" w14:textId="77777777" w:rsidR="00E03CA8" w:rsidRPr="00823318" w:rsidRDefault="00E03CA8" w:rsidP="00E03CA8">
            <w:pPr>
              <w:pStyle w:val="Doc-text2"/>
              <w:ind w:left="363"/>
            </w:pPr>
            <w:r w:rsidRPr="00823318">
              <w:t>1.</w:t>
            </w:r>
            <w:r w:rsidRPr="00823318">
              <w:tab/>
              <w:t>The general LCM framework for beam management can be the baseline</w:t>
            </w:r>
            <w:r>
              <w:t xml:space="preserve"> (where applicable)</w:t>
            </w:r>
            <w:r w:rsidRPr="00823318">
              <w:t xml:space="preserve"> for AI mobility</w:t>
            </w:r>
            <w:r>
              <w:t>, such as</w:t>
            </w:r>
            <w:r w:rsidRPr="00823318">
              <w:t xml:space="preserve"> the following aspects:</w:t>
            </w:r>
          </w:p>
          <w:p w14:paraId="11606CDF" w14:textId="77777777" w:rsidR="00E03CA8" w:rsidRPr="00823318" w:rsidRDefault="00E03CA8" w:rsidP="00BD2DDF">
            <w:pPr>
              <w:pStyle w:val="Doc-text2"/>
              <w:numPr>
                <w:ilvl w:val="0"/>
                <w:numId w:val="16"/>
              </w:numPr>
              <w:ind w:left="720"/>
            </w:pPr>
            <w:r w:rsidRPr="00823318">
              <w:t>Data collection for model training</w:t>
            </w:r>
          </w:p>
          <w:p w14:paraId="3B3D6654" w14:textId="77777777" w:rsidR="00E03CA8" w:rsidRPr="00823318" w:rsidRDefault="00E03CA8" w:rsidP="00BD2DDF">
            <w:pPr>
              <w:pStyle w:val="Doc-text2"/>
              <w:numPr>
                <w:ilvl w:val="0"/>
                <w:numId w:val="16"/>
              </w:numPr>
              <w:ind w:left="720"/>
            </w:pPr>
            <w:r w:rsidRPr="00823318">
              <w:t>UE capability</w:t>
            </w:r>
          </w:p>
          <w:p w14:paraId="3D8B6AA6" w14:textId="77777777" w:rsidR="00E03CA8" w:rsidRPr="00823318" w:rsidRDefault="00E03CA8" w:rsidP="00BD2DDF">
            <w:pPr>
              <w:pStyle w:val="Doc-text2"/>
              <w:numPr>
                <w:ilvl w:val="0"/>
                <w:numId w:val="16"/>
              </w:numPr>
              <w:ind w:left="720"/>
            </w:pPr>
            <w:r w:rsidRPr="00823318">
              <w:t>Applicability reporting</w:t>
            </w:r>
          </w:p>
          <w:p w14:paraId="28873CBF" w14:textId="77777777" w:rsidR="00E03CA8" w:rsidRPr="00823318" w:rsidRDefault="00E03CA8" w:rsidP="00BD2DDF">
            <w:pPr>
              <w:pStyle w:val="Doc-text2"/>
              <w:numPr>
                <w:ilvl w:val="0"/>
                <w:numId w:val="16"/>
              </w:numPr>
              <w:ind w:left="720"/>
            </w:pPr>
            <w:r w:rsidRPr="00823318">
              <w:t>Inference configuration and reporting</w:t>
            </w:r>
          </w:p>
          <w:p w14:paraId="67322814" w14:textId="77777777" w:rsidR="00E03CA8" w:rsidRDefault="00E03CA8" w:rsidP="00BD2DDF">
            <w:pPr>
              <w:pStyle w:val="Doc-text2"/>
              <w:numPr>
                <w:ilvl w:val="0"/>
                <w:numId w:val="16"/>
              </w:numPr>
              <w:ind w:left="720"/>
            </w:pPr>
            <w:r w:rsidRPr="00823318">
              <w:t>Performance monitoring and management</w:t>
            </w:r>
          </w:p>
          <w:p w14:paraId="0A38660E" w14:textId="77777777" w:rsidR="00E03CA8" w:rsidRDefault="00E03CA8" w:rsidP="00E03CA8">
            <w:pPr>
              <w:pStyle w:val="Doc-text2"/>
              <w:ind w:left="363"/>
            </w:pPr>
            <w:r>
              <w:t>2</w:t>
            </w:r>
            <w:r>
              <w:tab/>
              <w:t>O</w:t>
            </w:r>
            <w:r w:rsidRPr="00AF30C7">
              <w:t>nly functionality-based LCM is considered for AI/ML mobility</w:t>
            </w:r>
            <w:r>
              <w:t xml:space="preserve"> (i.e. we don’t support </w:t>
            </w:r>
            <w:proofErr w:type="gramStart"/>
            <w:r>
              <w:t>model based</w:t>
            </w:r>
            <w:proofErr w:type="gramEnd"/>
            <w:r>
              <w:t xml:space="preserve"> LCM)</w:t>
            </w:r>
          </w:p>
          <w:p w14:paraId="1CC1862C" w14:textId="77777777" w:rsidR="00A136FD" w:rsidRDefault="00A136FD" w:rsidP="00A136FD">
            <w:pPr>
              <w:pStyle w:val="Agreement"/>
              <w:tabs>
                <w:tab w:val="num" w:pos="1619"/>
              </w:tabs>
              <w:rPr>
                <w:lang w:eastAsia="zh-CN"/>
              </w:rPr>
            </w:pPr>
            <w:r>
              <w:rPr>
                <w:lang w:eastAsia="zh-CN"/>
              </w:rPr>
              <w:t>Start by discussing spec/ran2 impact of the agreed cases/subcases and then discuss functionality granularity</w:t>
            </w:r>
          </w:p>
          <w:p w14:paraId="404D658F" w14:textId="77777777" w:rsidR="00A136FD" w:rsidRDefault="00A136FD" w:rsidP="00A136FD">
            <w:pPr>
              <w:pStyle w:val="Agreement"/>
              <w:tabs>
                <w:tab w:val="num" w:pos="1619"/>
              </w:tabs>
            </w:pPr>
            <w:r w:rsidRPr="005B3F07">
              <w:t xml:space="preserve">The UE applies inference configuration for the applicable RRM measurement prediction and measurement event prediction upon receiving configuration via RRC. </w:t>
            </w:r>
            <w:r>
              <w:t xml:space="preserve"> As baseline, no dynamic signaling </w:t>
            </w:r>
            <w:r w:rsidRPr="005B3F07">
              <w:t>(e.g. L1/2)</w:t>
            </w:r>
            <w:r>
              <w:t xml:space="preserve"> is required.   </w:t>
            </w:r>
            <w:r w:rsidRPr="005B3F07">
              <w:t xml:space="preserve"> FFS when the UE can perform inference </w:t>
            </w:r>
          </w:p>
          <w:p w14:paraId="7ECAE943" w14:textId="77777777" w:rsidR="00A136FD" w:rsidRDefault="00A136FD" w:rsidP="00A136FD">
            <w:pPr>
              <w:pStyle w:val="Agreement"/>
              <w:numPr>
                <w:ilvl w:val="0"/>
                <w:numId w:val="0"/>
              </w:numPr>
              <w:ind w:leftChars="6" w:left="372" w:hanging="360"/>
            </w:pPr>
            <w:r>
              <w:t xml:space="preserve">Agreements </w:t>
            </w:r>
          </w:p>
          <w:p w14:paraId="4963A6DA" w14:textId="77777777" w:rsidR="00A136FD" w:rsidRDefault="00A136FD" w:rsidP="00BD2DDF">
            <w:pPr>
              <w:pStyle w:val="Agreement"/>
              <w:numPr>
                <w:ilvl w:val="0"/>
                <w:numId w:val="17"/>
              </w:numPr>
              <w:tabs>
                <w:tab w:val="clear" w:pos="1619"/>
              </w:tabs>
              <w:ind w:leftChars="6" w:left="372"/>
            </w:pPr>
            <w:r>
              <w:t>For RRM prediction, UE sided model, t</w:t>
            </w:r>
            <w:r w:rsidRPr="003537CC">
              <w:t xml:space="preserve">he UE can be configured </w:t>
            </w:r>
            <w:r>
              <w:t>with periodic or event triggered</w:t>
            </w:r>
            <w:r w:rsidRPr="003537CC">
              <w:t xml:space="preserve"> reporting </w:t>
            </w:r>
            <w:r>
              <w:t>of</w:t>
            </w:r>
            <w:r w:rsidRPr="003537CC">
              <w:t xml:space="preserve"> predicted</w:t>
            </w:r>
            <w:r>
              <w:t xml:space="preserve"> and/or actual</w:t>
            </w:r>
            <w:r w:rsidRPr="003537CC">
              <w:t xml:space="preserve"> RRM measurements</w:t>
            </w:r>
            <w:r>
              <w:t>.   FFS details</w:t>
            </w:r>
          </w:p>
          <w:p w14:paraId="0F04C83F" w14:textId="77777777" w:rsidR="00A136FD" w:rsidRDefault="00A136FD" w:rsidP="00BD2DDF">
            <w:pPr>
              <w:pStyle w:val="Agreement"/>
              <w:numPr>
                <w:ilvl w:val="0"/>
                <w:numId w:val="17"/>
              </w:numPr>
              <w:tabs>
                <w:tab w:val="clear" w:pos="1619"/>
              </w:tabs>
              <w:ind w:leftChars="6" w:left="372"/>
            </w:pPr>
            <w:r>
              <w:t>For event prediction, UE-sided model, t</w:t>
            </w:r>
            <w:r w:rsidRPr="003537CC">
              <w:t xml:space="preserve">he UE can be configured </w:t>
            </w:r>
            <w:r>
              <w:t xml:space="preserve">with event-triggered reporting based on prediction and/or actual </w:t>
            </w:r>
            <w:r w:rsidRPr="003537CC">
              <w:t>measurements</w:t>
            </w:r>
            <w:r>
              <w:t>.  FFS details</w:t>
            </w:r>
          </w:p>
          <w:p w14:paraId="4582E490" w14:textId="77777777" w:rsidR="00A136FD" w:rsidRPr="003B2395" w:rsidRDefault="00A136FD" w:rsidP="00BD2DDF">
            <w:pPr>
              <w:pStyle w:val="Agreement"/>
              <w:numPr>
                <w:ilvl w:val="0"/>
                <w:numId w:val="17"/>
              </w:numPr>
              <w:tabs>
                <w:tab w:val="clear" w:pos="1619"/>
              </w:tabs>
              <w:ind w:leftChars="6" w:left="372"/>
            </w:pPr>
            <w:r>
              <w:t>Baseline is that this applies to all A1-6 events, unless technical problems are identified.  Baseline quantity is RSRP.</w:t>
            </w:r>
          </w:p>
          <w:p w14:paraId="4F46B0F7" w14:textId="77777777" w:rsidR="00A136FD" w:rsidRPr="002A525A" w:rsidRDefault="00A136FD" w:rsidP="00A136FD">
            <w:pPr>
              <w:pStyle w:val="Doc-text2"/>
              <w:ind w:leftChars="6" w:left="375"/>
              <w:rPr>
                <w:b/>
                <w:bCs/>
              </w:rPr>
            </w:pPr>
            <w:r w:rsidRPr="002A525A">
              <w:rPr>
                <w:b/>
                <w:bCs/>
              </w:rPr>
              <w:t xml:space="preserve">Agreements </w:t>
            </w:r>
          </w:p>
          <w:p w14:paraId="65FFCD45" w14:textId="77777777" w:rsidR="00A136FD" w:rsidRDefault="00A136FD" w:rsidP="00BD2DDF">
            <w:pPr>
              <w:pStyle w:val="Doc-text2"/>
              <w:numPr>
                <w:ilvl w:val="0"/>
                <w:numId w:val="15"/>
              </w:numPr>
              <w:ind w:leftChars="6" w:left="372"/>
            </w:pPr>
            <w:r w:rsidRPr="00381912">
              <w:t>The inference configuration</w:t>
            </w:r>
            <w:r>
              <w:t xml:space="preserve"> and reporting</w:t>
            </w:r>
            <w:r w:rsidRPr="00381912">
              <w:t xml:space="preserve"> for AI/ML mobility can be based on RRM measurement</w:t>
            </w:r>
            <w:r>
              <w:t xml:space="preserve"> framework</w:t>
            </w:r>
          </w:p>
          <w:p w14:paraId="2172AC3B" w14:textId="77777777" w:rsidR="00A136FD" w:rsidRDefault="00A136FD" w:rsidP="00BD2DDF">
            <w:pPr>
              <w:pStyle w:val="Doc-text2"/>
              <w:numPr>
                <w:ilvl w:val="0"/>
                <w:numId w:val="15"/>
              </w:numPr>
              <w:ind w:leftChars="6" w:left="372"/>
              <w:rPr>
                <w:rFonts w:cs="Arial"/>
                <w:lang w:eastAsia="zh-CN"/>
              </w:rPr>
            </w:pPr>
            <w:r w:rsidRPr="004D648B">
              <w:rPr>
                <w:rFonts w:cs="Arial"/>
                <w:lang w:eastAsia="zh-CN"/>
              </w:rPr>
              <w:t xml:space="preserve">For AI/ML for mobility, UE can report the applicable functionalities to NW via UAI or </w:t>
            </w:r>
            <w:proofErr w:type="spellStart"/>
            <w:r w:rsidRPr="004D648B">
              <w:rPr>
                <w:rFonts w:cs="Arial"/>
                <w:lang w:eastAsia="zh-CN"/>
              </w:rPr>
              <w:t>RRCReconfigurationComplete</w:t>
            </w:r>
            <w:proofErr w:type="spellEnd"/>
            <w:r w:rsidRPr="004D648B">
              <w:rPr>
                <w:rFonts w:cs="Arial"/>
                <w:lang w:eastAsia="zh-CN"/>
              </w:rPr>
              <w:t xml:space="preserve"> message.</w:t>
            </w:r>
          </w:p>
          <w:p w14:paraId="474616F2" w14:textId="77777777" w:rsidR="00A136FD" w:rsidRDefault="00A136FD" w:rsidP="00BD2DDF">
            <w:pPr>
              <w:pStyle w:val="Doc-text2"/>
              <w:numPr>
                <w:ilvl w:val="0"/>
                <w:numId w:val="15"/>
              </w:numPr>
              <w:ind w:leftChars="6" w:left="372"/>
              <w:rPr>
                <w:rFonts w:cs="Arial"/>
                <w:lang w:eastAsia="zh-CN"/>
              </w:rPr>
            </w:pPr>
            <w:r w:rsidRPr="003F029E">
              <w:rPr>
                <w:rFonts w:cs="Arial"/>
                <w:lang w:eastAsia="zh-CN"/>
              </w:rPr>
              <w:t>FFS whether association ID is required and should provide motivation on per use case bases</w:t>
            </w:r>
          </w:p>
          <w:p w14:paraId="66EB0EA3" w14:textId="77777777" w:rsidR="00A136FD" w:rsidRDefault="00A136FD" w:rsidP="00BD2DDF">
            <w:pPr>
              <w:pStyle w:val="Doc-text2"/>
              <w:numPr>
                <w:ilvl w:val="0"/>
                <w:numId w:val="15"/>
              </w:numPr>
              <w:ind w:leftChars="6" w:left="372"/>
              <w:rPr>
                <w:rFonts w:cs="Arial"/>
                <w:lang w:eastAsia="zh-CN"/>
              </w:rPr>
            </w:pPr>
            <w:r>
              <w:rPr>
                <w:rFonts w:cs="Arial"/>
                <w:lang w:eastAsia="zh-CN"/>
              </w:rPr>
              <w:t xml:space="preserve">As a baseline, use the AI ML PHY NW-side data collection procedures, configuration and reporting framework.  </w:t>
            </w:r>
          </w:p>
          <w:p w14:paraId="629D836A" w14:textId="77777777" w:rsidR="00A136FD" w:rsidRDefault="00A136FD" w:rsidP="00BD2DDF">
            <w:pPr>
              <w:pStyle w:val="Doc-text2"/>
              <w:numPr>
                <w:ilvl w:val="0"/>
                <w:numId w:val="15"/>
              </w:numPr>
              <w:ind w:leftChars="6" w:left="372"/>
              <w:rPr>
                <w:rFonts w:cs="Arial"/>
                <w:lang w:eastAsia="zh-CN"/>
              </w:rPr>
            </w:pPr>
            <w:r>
              <w:rPr>
                <w:rFonts w:cs="Arial"/>
                <w:lang w:eastAsia="zh-CN"/>
              </w:rPr>
              <w:t xml:space="preserve">Study UE side data collection configuration, taking AI ML PHY relevant procedure as baseline.   Postpone UE side data collection transfer discussion until further progress is made in AI ML PHY in R20. </w:t>
            </w:r>
          </w:p>
          <w:p w14:paraId="4FC7718B" w14:textId="77777777" w:rsidR="00A136FD" w:rsidRDefault="00A136FD" w:rsidP="00BD2DDF">
            <w:pPr>
              <w:pStyle w:val="Doc-text2"/>
              <w:numPr>
                <w:ilvl w:val="0"/>
                <w:numId w:val="15"/>
              </w:numPr>
              <w:ind w:leftChars="6" w:left="372"/>
              <w:rPr>
                <w:rFonts w:cs="Arial"/>
                <w:lang w:eastAsia="zh-CN"/>
              </w:rPr>
            </w:pPr>
            <w:r>
              <w:rPr>
                <w:rFonts w:cs="Arial"/>
                <w:lang w:eastAsia="zh-CN"/>
              </w:rPr>
              <w:t xml:space="preserve">Model transfer will not be discussed in this study item </w:t>
            </w:r>
          </w:p>
          <w:p w14:paraId="315BBAE3" w14:textId="77777777" w:rsidR="00A136FD" w:rsidRPr="00D35281" w:rsidRDefault="00A136FD" w:rsidP="00A136FD">
            <w:pPr>
              <w:pStyle w:val="Doc-text2"/>
              <w:ind w:leftChars="6" w:left="375"/>
            </w:pPr>
            <w:r>
              <w:t>7</w:t>
            </w:r>
            <w:r>
              <w:tab/>
              <w:t>For UE sided model, t</w:t>
            </w:r>
            <w:r w:rsidRPr="00D35281">
              <w:t xml:space="preserve">he performance monitoring </w:t>
            </w:r>
            <w:r>
              <w:t>considered</w:t>
            </w:r>
            <w:r w:rsidRPr="00D35281">
              <w:t xml:space="preserve"> in AIML air interface can be </w:t>
            </w:r>
            <w:r>
              <w:t>studied</w:t>
            </w:r>
            <w:r w:rsidRPr="00D35281">
              <w:t xml:space="preserve"> </w:t>
            </w:r>
            <w:r>
              <w:t xml:space="preserve">as a baseline </w:t>
            </w:r>
            <w:r w:rsidRPr="00D35281">
              <w:t>for AIML aided mobility, i.e. NW-side and UE-</w:t>
            </w:r>
            <w:r>
              <w:t>sided</w:t>
            </w:r>
            <w:r w:rsidRPr="00D35281">
              <w:t xml:space="preserve"> performance monitoring</w:t>
            </w:r>
            <w:r>
              <w:t xml:space="preserve">.  </w:t>
            </w:r>
          </w:p>
          <w:p w14:paraId="0B357FB2" w14:textId="2DCBF82C" w:rsidR="00E03CA8" w:rsidRDefault="00A136FD" w:rsidP="00A136FD">
            <w:pPr>
              <w:pStyle w:val="Doc-text2"/>
              <w:ind w:leftChars="6" w:left="375"/>
            </w:pPr>
            <w:r>
              <w:tab/>
              <w:t>FFS metrics per use case</w:t>
            </w:r>
          </w:p>
        </w:tc>
      </w:tr>
    </w:tbl>
    <w:p w14:paraId="7331A118" w14:textId="267F4A79" w:rsidR="00B61786" w:rsidRDefault="00B61786">
      <w:pPr>
        <w:spacing w:beforeLines="50" w:before="120" w:after="120" w:line="260" w:lineRule="exact"/>
        <w:jc w:val="both"/>
        <w:rPr>
          <w:szCs w:val="21"/>
        </w:rPr>
      </w:pPr>
      <w:r w:rsidRPr="005A59C1">
        <w:rPr>
          <w:szCs w:val="21"/>
        </w:rPr>
        <w:t xml:space="preserve">In this contribution, we will </w:t>
      </w:r>
      <w:r w:rsidR="00C226F2">
        <w:rPr>
          <w:szCs w:val="21"/>
        </w:rPr>
        <w:t xml:space="preserve">further </w:t>
      </w:r>
      <w:r>
        <w:rPr>
          <w:szCs w:val="21"/>
        </w:rPr>
        <w:t>discuss</w:t>
      </w:r>
      <w:r w:rsidRPr="005A59C1">
        <w:rPr>
          <w:szCs w:val="21"/>
        </w:rPr>
        <w:t xml:space="preserve"> </w:t>
      </w:r>
      <w:r w:rsidR="00633FFB">
        <w:rPr>
          <w:szCs w:val="21"/>
        </w:rPr>
        <w:t xml:space="preserve">issues related to </w:t>
      </w:r>
      <w:r w:rsidR="00633FFB" w:rsidRPr="00633FFB">
        <w:rPr>
          <w:szCs w:val="21"/>
        </w:rPr>
        <w:t>applicability reporting and inference configuration</w:t>
      </w:r>
      <w:r w:rsidRPr="005A59C1">
        <w:rPr>
          <w:szCs w:val="21"/>
        </w:rPr>
        <w:t>.</w:t>
      </w:r>
    </w:p>
    <w:bookmarkEnd w:id="10"/>
    <w:p w14:paraId="51FDFBC5" w14:textId="19CE5C5A" w:rsidR="00B61786" w:rsidRDefault="00B61786" w:rsidP="0029205B">
      <w:pPr>
        <w:pStyle w:val="1"/>
        <w:keepLines/>
        <w:numPr>
          <w:ilvl w:val="0"/>
          <w:numId w:val="4"/>
        </w:numPr>
        <w:pBdr>
          <w:top w:val="single" w:sz="12" w:space="3" w:color="auto"/>
        </w:pBdr>
        <w:overflowPunct w:val="0"/>
        <w:autoSpaceDE w:val="0"/>
        <w:autoSpaceDN w:val="0"/>
        <w:adjustRightInd w:val="0"/>
        <w:spacing w:before="240" w:after="180"/>
        <w:ind w:leftChars="-100" w:left="225"/>
        <w:jc w:val="both"/>
        <w:textAlignment w:val="baseline"/>
        <w:rPr>
          <w:b w:val="0"/>
          <w:bCs w:val="0"/>
          <w:kern w:val="0"/>
          <w:sz w:val="36"/>
          <w:szCs w:val="20"/>
        </w:rPr>
      </w:pPr>
      <w:r w:rsidRPr="005A59C1">
        <w:rPr>
          <w:b w:val="0"/>
          <w:bCs w:val="0"/>
          <w:kern w:val="0"/>
          <w:sz w:val="36"/>
          <w:szCs w:val="20"/>
        </w:rPr>
        <w:lastRenderedPageBreak/>
        <w:t>Discussion</w:t>
      </w:r>
    </w:p>
    <w:p w14:paraId="1C74AD2D" w14:textId="5CFF8E75" w:rsidR="00BB5CAC" w:rsidRDefault="00BB5CAC" w:rsidP="00FF59E3">
      <w:pPr>
        <w:pStyle w:val="2"/>
        <w:numPr>
          <w:ilvl w:val="0"/>
          <w:numId w:val="0"/>
        </w:numPr>
        <w:ind w:leftChars="-100" w:left="-200"/>
        <w:rPr>
          <w:b w:val="0"/>
          <w:lang w:val="en-US"/>
        </w:rPr>
      </w:pPr>
      <w:r>
        <w:rPr>
          <w:rFonts w:hint="eastAsia"/>
          <w:b w:val="0"/>
          <w:lang w:val="en-US"/>
        </w:rPr>
        <w:t>2</w:t>
      </w:r>
      <w:r>
        <w:rPr>
          <w:b w:val="0"/>
          <w:lang w:val="en-US"/>
        </w:rPr>
        <w:t xml:space="preserve">.1 </w:t>
      </w:r>
      <w:r w:rsidR="00873732">
        <w:rPr>
          <w:b w:val="0"/>
          <w:lang w:val="en-US"/>
        </w:rPr>
        <w:t>Necessity of associated ID</w:t>
      </w:r>
    </w:p>
    <w:p w14:paraId="636C9227" w14:textId="35A08503" w:rsidR="007766D0" w:rsidRDefault="00873732" w:rsidP="00C43F97">
      <w:pPr>
        <w:spacing w:before="120" w:after="120"/>
        <w:jc w:val="both"/>
        <w:rPr>
          <w:lang w:eastAsia="zh-CN"/>
        </w:rPr>
      </w:pPr>
      <w:r>
        <w:rPr>
          <w:lang w:eastAsia="zh-CN"/>
        </w:rPr>
        <w:t xml:space="preserve">For beam management use case, NW-sided additional conditions </w:t>
      </w:r>
      <w:r w:rsidR="000003F3">
        <w:rPr>
          <w:lang w:eastAsia="zh-CN"/>
        </w:rPr>
        <w:t xml:space="preserve">(mainly including </w:t>
      </w:r>
      <w:r w:rsidR="00240F04">
        <w:rPr>
          <w:lang w:eastAsia="zh-CN"/>
        </w:rPr>
        <w:t>associated ID</w:t>
      </w:r>
      <w:r w:rsidR="000003F3">
        <w:rPr>
          <w:lang w:eastAsia="zh-CN"/>
        </w:rPr>
        <w:t>)</w:t>
      </w:r>
      <w:r w:rsidR="00240F04">
        <w:rPr>
          <w:lang w:eastAsia="zh-CN"/>
        </w:rPr>
        <w:t xml:space="preserve"> </w:t>
      </w:r>
      <w:r>
        <w:rPr>
          <w:lang w:eastAsia="zh-CN"/>
        </w:rPr>
        <w:t xml:space="preserve">were discussed in RAN1 for the determination of the applicability of a functionality, which aims to </w:t>
      </w:r>
      <w:r w:rsidRPr="000F2204">
        <w:rPr>
          <w:lang w:eastAsia="zh-CN"/>
        </w:rPr>
        <w:t xml:space="preserve">ensure </w:t>
      </w:r>
      <w:r>
        <w:rPr>
          <w:lang w:eastAsia="zh-CN"/>
        </w:rPr>
        <w:t xml:space="preserve">the </w:t>
      </w:r>
      <w:r w:rsidRPr="00D93430">
        <w:rPr>
          <w:lang w:eastAsia="zh-CN"/>
        </w:rPr>
        <w:t>consistency</w:t>
      </w:r>
      <w:r>
        <w:rPr>
          <w:lang w:eastAsia="zh-CN"/>
        </w:rPr>
        <w:t xml:space="preserve"> between model training and inference configuration</w:t>
      </w:r>
      <w:r w:rsidR="00C43F97">
        <w:rPr>
          <w:lang w:eastAsia="zh-CN"/>
        </w:rPr>
        <w:t xml:space="preserve"> without </w:t>
      </w:r>
      <w:r w:rsidR="00C43F97">
        <w:rPr>
          <w:rFonts w:hint="eastAsia"/>
          <w:lang w:eastAsia="zh-CN"/>
        </w:rPr>
        <w:t>exposure</w:t>
      </w:r>
      <w:r w:rsidR="00C43F97">
        <w:rPr>
          <w:lang w:eastAsia="zh-CN"/>
        </w:rPr>
        <w:t xml:space="preserve"> of NW </w:t>
      </w:r>
      <w:r w:rsidR="00C43F97">
        <w:rPr>
          <w:rFonts w:hint="eastAsia"/>
          <w:lang w:eastAsia="zh-CN"/>
        </w:rPr>
        <w:t>implementation</w:t>
      </w:r>
      <w:r w:rsidR="00C43F97">
        <w:rPr>
          <w:lang w:eastAsia="zh-CN"/>
        </w:rPr>
        <w:t xml:space="preserve"> of Tx beam. The UE may assume the </w:t>
      </w:r>
      <w:r w:rsidR="00C43F97">
        <w:rPr>
          <w:rFonts w:hint="eastAsia"/>
          <w:lang w:eastAsia="zh-CN"/>
        </w:rPr>
        <w:t>similar</w:t>
      </w:r>
      <w:r w:rsidR="00C43F97">
        <w:rPr>
          <w:lang w:eastAsia="zh-CN"/>
        </w:rPr>
        <w:t xml:space="preserve"> properties of a Tx beam or beam set/list associated with the same associated ID</w:t>
      </w:r>
      <w:r>
        <w:rPr>
          <w:lang w:eastAsia="zh-CN"/>
        </w:rPr>
        <w:t xml:space="preserve">. </w:t>
      </w:r>
    </w:p>
    <w:tbl>
      <w:tblPr>
        <w:tblStyle w:val="af4"/>
        <w:tblW w:w="0" w:type="auto"/>
        <w:tblLook w:val="04A0" w:firstRow="1" w:lastRow="0" w:firstColumn="1" w:lastColumn="0" w:noHBand="0" w:noVBand="1"/>
      </w:tblPr>
      <w:tblGrid>
        <w:gridCol w:w="9060"/>
      </w:tblGrid>
      <w:tr w:rsidR="00D831C4" w14:paraId="73038B64" w14:textId="77777777" w:rsidTr="00D831C4">
        <w:tc>
          <w:tcPr>
            <w:tcW w:w="9060" w:type="dxa"/>
          </w:tcPr>
          <w:p w14:paraId="1FF49F31" w14:textId="77777777" w:rsidR="00D831C4" w:rsidRPr="007766D0" w:rsidRDefault="00D831C4" w:rsidP="00D831C4">
            <w:pPr>
              <w:spacing w:after="0"/>
              <w:rPr>
                <w:rFonts w:ascii="Times" w:eastAsia="等线" w:hAnsi="Times"/>
                <w:szCs w:val="24"/>
                <w:highlight w:val="green"/>
                <w:lang w:val="en-GB" w:eastAsia="zh-CN"/>
              </w:rPr>
            </w:pPr>
            <w:r w:rsidRPr="007766D0">
              <w:rPr>
                <w:rFonts w:ascii="Times" w:eastAsia="等线" w:hAnsi="Times" w:hint="eastAsia"/>
                <w:szCs w:val="24"/>
                <w:highlight w:val="green"/>
                <w:lang w:val="en-GB" w:eastAsia="zh-CN"/>
              </w:rPr>
              <w:t>Agreement</w:t>
            </w:r>
          </w:p>
          <w:p w14:paraId="068BEBF4" w14:textId="77777777" w:rsidR="00D831C4" w:rsidRPr="00B921C4" w:rsidRDefault="00D831C4" w:rsidP="00D831C4">
            <w:pPr>
              <w:spacing w:after="0"/>
              <w:rPr>
                <w:rFonts w:ascii="Times" w:eastAsia="等线" w:hAnsi="Times"/>
                <w:color w:val="000000" w:themeColor="text1"/>
                <w:szCs w:val="24"/>
                <w:lang w:val="en-GB" w:eastAsia="zh-CN"/>
              </w:rPr>
            </w:pPr>
            <w:r w:rsidRPr="00B921C4">
              <w:rPr>
                <w:rFonts w:ascii="Times" w:eastAsia="Times New Roman" w:hAnsi="Times"/>
                <w:color w:val="000000" w:themeColor="text1"/>
                <w:szCs w:val="24"/>
                <w:lang w:val="en-GB"/>
              </w:rPr>
              <w:t xml:space="preserve">For UE sided model in beam management, </w:t>
            </w:r>
            <w:r w:rsidRPr="00B921C4">
              <w:rPr>
                <w:rFonts w:ascii="Times" w:eastAsia="Times New Roman" w:hAnsi="Times"/>
                <w:strike/>
                <w:color w:val="000000" w:themeColor="text1"/>
                <w:szCs w:val="24"/>
                <w:lang w:val="en-GB"/>
              </w:rPr>
              <w:t xml:space="preserve">introduce </w:t>
            </w:r>
            <w:r w:rsidRPr="00B921C4">
              <w:rPr>
                <w:rFonts w:ascii="Times" w:eastAsia="Times New Roman" w:hAnsi="Times"/>
                <w:color w:val="000000" w:themeColor="text1"/>
                <w:szCs w:val="24"/>
                <w:lang w:val="en-GB"/>
              </w:rPr>
              <w:t>support associated ID</w:t>
            </w:r>
          </w:p>
          <w:p w14:paraId="40E79841" w14:textId="77777777" w:rsidR="00D831C4" w:rsidRPr="00B921C4" w:rsidRDefault="00D831C4" w:rsidP="00D831C4">
            <w:pPr>
              <w:numPr>
                <w:ilvl w:val="0"/>
                <w:numId w:val="20"/>
              </w:numPr>
              <w:tabs>
                <w:tab w:val="left" w:pos="360"/>
                <w:tab w:val="left" w:pos="709"/>
              </w:tabs>
              <w:spacing w:after="0"/>
              <w:rPr>
                <w:rFonts w:ascii="Times" w:eastAsia="Times New Roman" w:hAnsi="Times"/>
                <w:color w:val="000000" w:themeColor="text1"/>
                <w:szCs w:val="24"/>
                <w:lang w:val="en-GB"/>
              </w:rPr>
            </w:pPr>
            <w:r w:rsidRPr="00B921C4">
              <w:rPr>
                <w:rFonts w:ascii="Times" w:eastAsia="等线" w:hAnsi="Times" w:hint="eastAsia"/>
                <w:color w:val="000000" w:themeColor="text1"/>
                <w:szCs w:val="24"/>
                <w:lang w:val="en-GB" w:eastAsia="zh-CN"/>
              </w:rPr>
              <w:t>[Working Assumption]</w:t>
            </w:r>
          </w:p>
          <w:p w14:paraId="0FC8BA53" w14:textId="77777777" w:rsidR="00D831C4" w:rsidRPr="00B921C4" w:rsidRDefault="00D831C4" w:rsidP="00D831C4">
            <w:pPr>
              <w:numPr>
                <w:ilvl w:val="1"/>
                <w:numId w:val="20"/>
              </w:numPr>
              <w:tabs>
                <w:tab w:val="left" w:pos="360"/>
                <w:tab w:val="left" w:pos="709"/>
              </w:tabs>
              <w:spacing w:after="0"/>
              <w:rPr>
                <w:rFonts w:ascii="Times" w:eastAsia="Times New Roman" w:hAnsi="Times"/>
                <w:color w:val="000000" w:themeColor="text1"/>
                <w:szCs w:val="24"/>
                <w:lang w:val="en-GB"/>
              </w:rPr>
            </w:pPr>
            <w:r w:rsidRPr="00B921C4">
              <w:rPr>
                <w:rFonts w:ascii="Times" w:eastAsia="Times New Roman" w:hAnsi="Times"/>
                <w:color w:val="000000" w:themeColor="text1"/>
                <w:szCs w:val="24"/>
                <w:lang w:val="en-GB"/>
              </w:rPr>
              <w:t>The associated ID</w:t>
            </w:r>
            <w:r w:rsidRPr="00B921C4">
              <w:rPr>
                <w:rFonts w:ascii="Times" w:eastAsia="等线" w:hAnsi="Times" w:hint="eastAsia"/>
                <w:color w:val="000000" w:themeColor="text1"/>
                <w:szCs w:val="24"/>
                <w:lang w:val="en-GB" w:eastAsia="zh-CN"/>
              </w:rPr>
              <w:t xml:space="preserve"> </w:t>
            </w:r>
            <w:r w:rsidRPr="00B921C4">
              <w:rPr>
                <w:rFonts w:ascii="Times" w:eastAsia="Times New Roman" w:hAnsi="Times"/>
                <w:color w:val="000000" w:themeColor="text1"/>
                <w:szCs w:val="24"/>
                <w:lang w:val="en-GB"/>
              </w:rPr>
              <w:t>at least can be configured</w:t>
            </w:r>
            <w:r w:rsidRPr="00B921C4">
              <w:rPr>
                <w:rFonts w:ascii="Times" w:eastAsia="等线" w:hAnsi="Times" w:hint="eastAsia"/>
                <w:color w:val="000000" w:themeColor="text1"/>
                <w:szCs w:val="24"/>
                <w:lang w:val="en-GB" w:eastAsia="zh-CN"/>
              </w:rPr>
              <w:t xml:space="preserve"> </w:t>
            </w:r>
            <w:r w:rsidRPr="00B921C4">
              <w:rPr>
                <w:rFonts w:ascii="Times" w:eastAsia="Times New Roman" w:hAnsi="Times"/>
                <w:color w:val="000000" w:themeColor="text1"/>
                <w:szCs w:val="24"/>
                <w:lang w:val="en-GB"/>
              </w:rPr>
              <w:t xml:space="preserve">within CSI framework </w:t>
            </w:r>
          </w:p>
          <w:p w14:paraId="22A0CB49" w14:textId="77777777" w:rsidR="00D831C4" w:rsidRPr="00B921C4" w:rsidRDefault="00D831C4" w:rsidP="00D831C4">
            <w:pPr>
              <w:numPr>
                <w:ilvl w:val="2"/>
                <w:numId w:val="20"/>
              </w:numPr>
              <w:tabs>
                <w:tab w:val="left" w:pos="360"/>
                <w:tab w:val="left" w:pos="1080"/>
              </w:tabs>
              <w:spacing w:after="0"/>
              <w:rPr>
                <w:rFonts w:ascii="Times" w:eastAsia="Times New Roman" w:hAnsi="Times"/>
                <w:color w:val="000000" w:themeColor="text1"/>
                <w:szCs w:val="24"/>
                <w:lang w:val="en-GB" w:eastAsia="x-none"/>
              </w:rPr>
            </w:pPr>
            <w:r w:rsidRPr="00B921C4">
              <w:rPr>
                <w:rFonts w:ascii="Times" w:eastAsia="Batang" w:hAnsi="Times"/>
                <w:color w:val="000000" w:themeColor="text1"/>
                <w:szCs w:val="24"/>
                <w:lang w:eastAsia="x-none"/>
              </w:rPr>
              <w:t>FFS on details</w:t>
            </w:r>
          </w:p>
          <w:p w14:paraId="0DA36DCA" w14:textId="77777777" w:rsidR="00D831C4" w:rsidRPr="00B921C4" w:rsidRDefault="00D831C4" w:rsidP="00D831C4">
            <w:pPr>
              <w:numPr>
                <w:ilvl w:val="2"/>
                <w:numId w:val="20"/>
              </w:numPr>
              <w:tabs>
                <w:tab w:val="left" w:pos="360"/>
                <w:tab w:val="left" w:pos="1080"/>
              </w:tabs>
              <w:spacing w:after="0"/>
              <w:rPr>
                <w:rFonts w:ascii="Times" w:eastAsia="Times New Roman" w:hAnsi="Times"/>
                <w:color w:val="000000" w:themeColor="text1"/>
                <w:szCs w:val="24"/>
                <w:lang w:val="en-GB" w:eastAsia="x-none"/>
              </w:rPr>
            </w:pPr>
            <w:r w:rsidRPr="00B921C4">
              <w:rPr>
                <w:rFonts w:ascii="Times" w:eastAsia="Batang" w:hAnsi="Times"/>
                <w:color w:val="000000" w:themeColor="text1"/>
                <w:szCs w:val="24"/>
                <w:lang w:eastAsia="x-none"/>
              </w:rPr>
              <w:t>FFS on whether/how to configure/indicate the associated ID via other signal(s) and/or in other procedure(s)/framework(s)</w:t>
            </w:r>
          </w:p>
          <w:p w14:paraId="04B01ADF" w14:textId="51B78FAF" w:rsidR="00D831C4" w:rsidRDefault="00D831C4" w:rsidP="00D831C4">
            <w:pPr>
              <w:spacing w:before="120" w:after="120"/>
              <w:jc w:val="both"/>
              <w:rPr>
                <w:lang w:eastAsia="zh-CN"/>
              </w:rPr>
            </w:pPr>
            <w:r w:rsidRPr="000638DB">
              <w:rPr>
                <w:rFonts w:ascii="Times" w:eastAsia="Times New Roman" w:hAnsi="Times"/>
                <w:szCs w:val="24"/>
                <w:highlight w:val="yellow"/>
                <w:lang w:eastAsia="zh-CN"/>
              </w:rPr>
              <w:t xml:space="preserve">UE may assume the </w:t>
            </w:r>
            <w:r w:rsidRPr="000638DB">
              <w:rPr>
                <w:rFonts w:ascii="Times" w:eastAsia="等线" w:hAnsi="Times"/>
                <w:szCs w:val="24"/>
                <w:highlight w:val="yellow"/>
                <w:lang w:eastAsia="zh-CN"/>
              </w:rPr>
              <w:t xml:space="preserve">similar </w:t>
            </w:r>
            <w:r w:rsidRPr="000638DB">
              <w:rPr>
                <w:rFonts w:ascii="Times" w:eastAsia="Times New Roman" w:hAnsi="Times"/>
                <w:szCs w:val="24"/>
                <w:highlight w:val="yellow"/>
                <w:lang w:eastAsia="zh-CN"/>
              </w:rPr>
              <w:t>properties of a DL Tx beam or beam set/list associated with the same associated ID</w:t>
            </w:r>
          </w:p>
        </w:tc>
      </w:tr>
    </w:tbl>
    <w:p w14:paraId="11442AB1" w14:textId="4BF8EBF1" w:rsidR="00C43F97" w:rsidRDefault="006265D4" w:rsidP="00842F12">
      <w:pPr>
        <w:spacing w:before="120" w:after="120"/>
        <w:jc w:val="both"/>
        <w:rPr>
          <w:lang w:eastAsia="zh-CN"/>
        </w:rPr>
      </w:pPr>
      <w:r>
        <w:rPr>
          <w:lang w:eastAsia="zh-CN"/>
        </w:rPr>
        <w:t>At</w:t>
      </w:r>
      <w:r w:rsidR="00857F1D">
        <w:rPr>
          <w:lang w:eastAsia="zh-CN"/>
        </w:rPr>
        <w:t xml:space="preserve"> the </w:t>
      </w:r>
      <w:r>
        <w:rPr>
          <w:lang w:eastAsia="zh-CN"/>
        </w:rPr>
        <w:t xml:space="preserve">latest RAN2 meeting, RAN2 discussed the issue and the conclusion was </w:t>
      </w:r>
      <w:r w:rsidRPr="006265D4">
        <w:rPr>
          <w:lang w:eastAsia="zh-CN"/>
        </w:rPr>
        <w:t>FFS whether association ID is required and should provide motivation on per use case bas</w:t>
      </w:r>
      <w:r w:rsidR="00DA7495">
        <w:rPr>
          <w:lang w:eastAsia="zh-CN"/>
        </w:rPr>
        <w:t>i</w:t>
      </w:r>
      <w:r w:rsidRPr="006265D4">
        <w:rPr>
          <w:lang w:eastAsia="zh-CN"/>
        </w:rPr>
        <w:t>s</w:t>
      </w:r>
      <w:r>
        <w:rPr>
          <w:lang w:eastAsia="zh-CN"/>
        </w:rPr>
        <w:t xml:space="preserve">. </w:t>
      </w:r>
      <w:r w:rsidR="00DE2F3C">
        <w:rPr>
          <w:lang w:eastAsia="zh-CN"/>
        </w:rPr>
        <w:t xml:space="preserve">Beam management only focuses on serving cell, </w:t>
      </w:r>
      <w:r w:rsidR="001E734C">
        <w:rPr>
          <w:lang w:eastAsia="zh-CN"/>
        </w:rPr>
        <w:t xml:space="preserve">and </w:t>
      </w:r>
      <w:r w:rsidR="00DE2F3C">
        <w:rPr>
          <w:lang w:eastAsia="zh-CN"/>
        </w:rPr>
        <w:t xml:space="preserve">RRM measurement prediction </w:t>
      </w:r>
      <w:r w:rsidR="001E734C">
        <w:rPr>
          <w:lang w:eastAsia="zh-CN"/>
        </w:rPr>
        <w:t>considers</w:t>
      </w:r>
      <w:r w:rsidR="00992BC8">
        <w:rPr>
          <w:lang w:eastAsia="zh-CN"/>
        </w:rPr>
        <w:t xml:space="preserve"> </w:t>
      </w:r>
      <w:r w:rsidR="00DE2F3C">
        <w:rPr>
          <w:lang w:eastAsia="zh-CN"/>
        </w:rPr>
        <w:t xml:space="preserve">both serving and neighbor cells. </w:t>
      </w:r>
      <w:r w:rsidR="00992BC8">
        <w:rPr>
          <w:lang w:eastAsia="zh-CN"/>
        </w:rPr>
        <w:t>We think that the</w:t>
      </w:r>
      <w:r w:rsidR="00992BC8" w:rsidRPr="006265D4">
        <w:rPr>
          <w:lang w:eastAsia="zh-CN"/>
        </w:rPr>
        <w:t xml:space="preserve"> underlying logic of RRM measurement prediction and beam management is </w:t>
      </w:r>
      <w:r w:rsidR="001E734C">
        <w:rPr>
          <w:lang w:eastAsia="zh-CN"/>
        </w:rPr>
        <w:t xml:space="preserve">the </w:t>
      </w:r>
      <w:r w:rsidR="00992BC8">
        <w:rPr>
          <w:lang w:eastAsia="zh-CN"/>
        </w:rPr>
        <w:t xml:space="preserve">same, i.e., </w:t>
      </w:r>
      <w:r w:rsidR="00992BC8" w:rsidRPr="006265D4">
        <w:rPr>
          <w:lang w:eastAsia="zh-CN"/>
        </w:rPr>
        <w:t xml:space="preserve">prediction </w:t>
      </w:r>
      <w:r w:rsidR="00842F12">
        <w:rPr>
          <w:rFonts w:hint="eastAsia"/>
          <w:lang w:eastAsia="zh-CN"/>
        </w:rPr>
        <w:t>accuracy</w:t>
      </w:r>
      <w:r w:rsidR="00C43F97">
        <w:rPr>
          <w:lang w:eastAsia="zh-CN"/>
        </w:rPr>
        <w:t xml:space="preserve"> </w:t>
      </w:r>
      <w:r w:rsidR="00842F12">
        <w:rPr>
          <w:rFonts w:hint="eastAsia"/>
          <w:lang w:eastAsia="zh-CN"/>
        </w:rPr>
        <w:t>relie</w:t>
      </w:r>
      <w:r w:rsidR="00842F12">
        <w:rPr>
          <w:lang w:eastAsia="zh-CN"/>
        </w:rPr>
        <w:t>s</w:t>
      </w:r>
      <w:r w:rsidR="00C43F97">
        <w:rPr>
          <w:lang w:eastAsia="zh-CN"/>
        </w:rPr>
        <w:t xml:space="preserve"> </w:t>
      </w:r>
      <w:r w:rsidR="00C43F97">
        <w:rPr>
          <w:rFonts w:hint="eastAsia"/>
          <w:lang w:eastAsia="zh-CN"/>
        </w:rPr>
        <w:t>on</w:t>
      </w:r>
      <w:r w:rsidR="00C43F97">
        <w:rPr>
          <w:lang w:eastAsia="zh-CN"/>
        </w:rPr>
        <w:t xml:space="preserve"> </w:t>
      </w:r>
      <w:r w:rsidR="00842F12">
        <w:rPr>
          <w:lang w:eastAsia="zh-CN"/>
        </w:rPr>
        <w:t xml:space="preserve">the </w:t>
      </w:r>
      <w:r w:rsidR="00842F12">
        <w:rPr>
          <w:rFonts w:hint="eastAsia"/>
          <w:lang w:eastAsia="zh-CN"/>
        </w:rPr>
        <w:t>consistenc</w:t>
      </w:r>
      <w:r w:rsidR="00842F12">
        <w:rPr>
          <w:lang w:eastAsia="zh-CN"/>
        </w:rPr>
        <w:t xml:space="preserve">y of DL Tx beam </w:t>
      </w:r>
      <w:r w:rsidR="00842F12">
        <w:rPr>
          <w:rFonts w:hint="eastAsia"/>
          <w:lang w:eastAsia="zh-CN"/>
        </w:rPr>
        <w:t>characteristic</w:t>
      </w:r>
      <w:r w:rsidR="00842F12">
        <w:rPr>
          <w:lang w:eastAsia="zh-CN"/>
        </w:rPr>
        <w:t xml:space="preserve">s between training and inference, and the </w:t>
      </w:r>
      <w:r w:rsidR="00842F12">
        <w:rPr>
          <w:rFonts w:hint="eastAsia"/>
          <w:lang w:eastAsia="zh-CN"/>
        </w:rPr>
        <w:t>network</w:t>
      </w:r>
      <w:r w:rsidR="00842F12">
        <w:rPr>
          <w:lang w:eastAsia="zh-CN"/>
        </w:rPr>
        <w:t xml:space="preserve"> </w:t>
      </w:r>
      <w:r w:rsidR="00842F12">
        <w:rPr>
          <w:rFonts w:hint="eastAsia"/>
          <w:lang w:eastAsia="zh-CN"/>
        </w:rPr>
        <w:t>vendor</w:t>
      </w:r>
      <w:r w:rsidR="00F36269">
        <w:rPr>
          <w:rFonts w:hint="eastAsia"/>
          <w:lang w:eastAsia="zh-CN"/>
        </w:rPr>
        <w:t>s</w:t>
      </w:r>
      <w:r w:rsidR="00842F12">
        <w:rPr>
          <w:lang w:eastAsia="zh-CN"/>
        </w:rPr>
        <w:t xml:space="preserve"> </w:t>
      </w:r>
      <w:r w:rsidR="00842F12">
        <w:rPr>
          <w:rFonts w:hint="eastAsia"/>
          <w:lang w:eastAsia="zh-CN"/>
        </w:rPr>
        <w:t>also</w:t>
      </w:r>
      <w:r w:rsidR="00842F12">
        <w:rPr>
          <w:lang w:eastAsia="zh-CN"/>
        </w:rPr>
        <w:t xml:space="preserve"> ha</w:t>
      </w:r>
      <w:r w:rsidR="00F36269">
        <w:rPr>
          <w:lang w:eastAsia="zh-CN"/>
        </w:rPr>
        <w:t>ve</w:t>
      </w:r>
      <w:r w:rsidR="00842F12">
        <w:rPr>
          <w:lang w:eastAsia="zh-CN"/>
        </w:rPr>
        <w:t xml:space="preserve"> the </w:t>
      </w:r>
      <w:r w:rsidR="00842F12">
        <w:rPr>
          <w:rFonts w:hint="eastAsia"/>
          <w:lang w:eastAsia="zh-CN"/>
        </w:rPr>
        <w:t>intention</w:t>
      </w:r>
      <w:r w:rsidR="00842F12">
        <w:rPr>
          <w:lang w:eastAsia="zh-CN"/>
        </w:rPr>
        <w:t xml:space="preserve"> to not expose the network implementation. Therefore, we think the associated ID is also </w:t>
      </w:r>
      <w:r w:rsidR="00F36269">
        <w:rPr>
          <w:lang w:eastAsia="zh-CN"/>
        </w:rPr>
        <w:t>needed</w:t>
      </w:r>
      <w:r w:rsidR="00842F12">
        <w:rPr>
          <w:lang w:eastAsia="zh-CN"/>
        </w:rPr>
        <w:t xml:space="preserve"> for AI/ML-based mobility.</w:t>
      </w:r>
      <w:r w:rsidR="00F36269">
        <w:rPr>
          <w:lang w:eastAsia="zh-CN"/>
        </w:rPr>
        <w:t xml:space="preserve"> Furthermore, as the Tx beam characteristics</w:t>
      </w:r>
      <w:r w:rsidR="001E734C">
        <w:rPr>
          <w:lang w:eastAsia="zh-CN"/>
        </w:rPr>
        <w:t xml:space="preserve"> </w:t>
      </w:r>
      <w:r w:rsidR="00F36269">
        <w:rPr>
          <w:lang w:eastAsia="zh-CN"/>
        </w:rPr>
        <w:t xml:space="preserve">have </w:t>
      </w:r>
      <w:r w:rsidR="001E734C">
        <w:rPr>
          <w:lang w:eastAsia="zh-CN"/>
        </w:rPr>
        <w:t>an</w:t>
      </w:r>
      <w:r w:rsidR="00F36269">
        <w:rPr>
          <w:lang w:eastAsia="zh-CN"/>
        </w:rPr>
        <w:t xml:space="preserve"> impact on the L1 RSRP, L3 beam-level and L3 cell-level RSRP, the associated ID can be applicable for all the sub-use cases of RRM measurement pred</w:t>
      </w:r>
      <w:r w:rsidR="001E734C">
        <w:rPr>
          <w:lang w:eastAsia="zh-CN"/>
        </w:rPr>
        <w:t>i</w:t>
      </w:r>
      <w:r w:rsidR="00F36269">
        <w:rPr>
          <w:lang w:eastAsia="zh-CN"/>
        </w:rPr>
        <w:t xml:space="preserve">ction. </w:t>
      </w:r>
      <w:r w:rsidR="007510AD">
        <w:rPr>
          <w:lang w:eastAsia="zh-CN"/>
        </w:rPr>
        <w:t>And</w:t>
      </w:r>
      <w:r w:rsidR="00F36269">
        <w:rPr>
          <w:lang w:eastAsia="zh-CN"/>
        </w:rPr>
        <w:t xml:space="preserve"> associated ID </w:t>
      </w:r>
      <w:r w:rsidR="007510AD">
        <w:rPr>
          <w:lang w:eastAsia="zh-CN"/>
        </w:rPr>
        <w:t>can be</w:t>
      </w:r>
      <w:r w:rsidR="00F36269">
        <w:rPr>
          <w:lang w:eastAsia="zh-CN"/>
        </w:rPr>
        <w:t xml:space="preserve"> applicable for measurement event prediction as measurement is also based on measurement or measurement prediction.</w:t>
      </w:r>
    </w:p>
    <w:p w14:paraId="074067A6" w14:textId="262F4A5C" w:rsidR="00873732" w:rsidRDefault="00E02CA9" w:rsidP="00BD2DDF">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A</w:t>
      </w:r>
      <w:r w:rsidR="00873732">
        <w:rPr>
          <w:rFonts w:eastAsiaTheme="minorEastAsia"/>
          <w:bCs/>
          <w:lang w:val="en-GB" w:eastAsia="zh-CN"/>
        </w:rPr>
        <w:t>ssociated ID</w:t>
      </w:r>
      <w:r>
        <w:rPr>
          <w:rFonts w:eastAsiaTheme="minorEastAsia"/>
          <w:bCs/>
          <w:lang w:val="en-GB" w:eastAsia="zh-CN"/>
        </w:rPr>
        <w:t xml:space="preserve"> is</w:t>
      </w:r>
      <w:r w:rsidR="00873732">
        <w:rPr>
          <w:rFonts w:eastAsiaTheme="minorEastAsia"/>
          <w:bCs/>
          <w:lang w:val="en-GB" w:eastAsia="zh-CN"/>
        </w:rPr>
        <w:t xml:space="preserve"> needed</w:t>
      </w:r>
      <w:r w:rsidR="0018563C" w:rsidRPr="00823F94">
        <w:rPr>
          <w:rFonts w:eastAsiaTheme="minorEastAsia"/>
          <w:bCs/>
          <w:lang w:val="en-GB" w:eastAsia="zh-CN"/>
        </w:rPr>
        <w:t xml:space="preserve"> for UE-sided model</w:t>
      </w:r>
      <w:r w:rsidR="00A318F6">
        <w:rPr>
          <w:rFonts w:eastAsiaTheme="minorEastAsia"/>
          <w:bCs/>
          <w:lang w:val="en-GB" w:eastAsia="zh-CN"/>
        </w:rPr>
        <w:t xml:space="preserve"> </w:t>
      </w:r>
      <w:r w:rsidR="00A318F6" w:rsidRPr="00A318F6">
        <w:rPr>
          <w:rFonts w:eastAsiaTheme="minorEastAsia"/>
          <w:bCs/>
          <w:lang w:val="en-GB" w:eastAsia="zh-CN"/>
        </w:rPr>
        <w:t>in AI</w:t>
      </w:r>
      <w:r w:rsidR="00A318F6">
        <w:rPr>
          <w:rFonts w:eastAsiaTheme="minorEastAsia"/>
          <w:bCs/>
          <w:lang w:val="en-GB" w:eastAsia="zh-CN"/>
        </w:rPr>
        <w:t>/ML-based</w:t>
      </w:r>
      <w:r w:rsidR="00A318F6" w:rsidRPr="00A318F6">
        <w:rPr>
          <w:rFonts w:eastAsiaTheme="minorEastAsia"/>
          <w:bCs/>
          <w:lang w:val="en-GB" w:eastAsia="zh-CN"/>
        </w:rPr>
        <w:t xml:space="preserve"> mobility</w:t>
      </w:r>
      <w:r w:rsidR="00873732">
        <w:rPr>
          <w:rFonts w:eastAsiaTheme="minorEastAsia"/>
          <w:bCs/>
          <w:lang w:val="en-GB" w:eastAsia="zh-CN"/>
        </w:rPr>
        <w:t xml:space="preserve"> to </w:t>
      </w:r>
      <w:r w:rsidR="00873732" w:rsidRPr="00823F94">
        <w:rPr>
          <w:rFonts w:eastAsiaTheme="minorEastAsia"/>
          <w:bCs/>
          <w:lang w:val="en-GB" w:eastAsia="zh-CN"/>
        </w:rPr>
        <w:t xml:space="preserve">ensure the consistency </w:t>
      </w:r>
      <w:r w:rsidR="00A318F6">
        <w:rPr>
          <w:rFonts w:eastAsiaTheme="minorEastAsia"/>
          <w:bCs/>
          <w:lang w:val="en-GB" w:eastAsia="zh-CN"/>
        </w:rPr>
        <w:t xml:space="preserve">of DL Tx beam properties </w:t>
      </w:r>
      <w:r w:rsidR="00873732">
        <w:rPr>
          <w:rFonts w:eastAsiaTheme="minorEastAsia"/>
          <w:bCs/>
          <w:lang w:val="en-GB" w:eastAsia="zh-CN"/>
        </w:rPr>
        <w:t>between</w:t>
      </w:r>
      <w:r w:rsidR="00873732" w:rsidRPr="00823F94">
        <w:rPr>
          <w:rFonts w:eastAsiaTheme="minorEastAsia"/>
          <w:bCs/>
          <w:lang w:val="en-GB" w:eastAsia="zh-CN"/>
        </w:rPr>
        <w:t xml:space="preserve"> training and inference</w:t>
      </w:r>
      <w:r w:rsidR="00873732" w:rsidRPr="00435816">
        <w:rPr>
          <w:rFonts w:eastAsiaTheme="minorEastAsia"/>
          <w:bCs/>
          <w:lang w:val="en-GB" w:eastAsia="zh-CN"/>
        </w:rPr>
        <w:t>.</w:t>
      </w:r>
      <w:r>
        <w:rPr>
          <w:rFonts w:eastAsiaTheme="minorEastAsia"/>
          <w:bCs/>
          <w:lang w:val="en-GB" w:eastAsia="zh-CN"/>
        </w:rPr>
        <w:t xml:space="preserve"> </w:t>
      </w:r>
    </w:p>
    <w:p w14:paraId="2490C465" w14:textId="1991F4D9" w:rsidR="00F101B2" w:rsidRDefault="00F101B2" w:rsidP="00BD2DDF">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hint="eastAsia"/>
          <w:bCs/>
          <w:lang w:val="en-GB" w:eastAsia="zh-CN"/>
        </w:rPr>
        <w:t>A</w:t>
      </w:r>
      <w:r>
        <w:rPr>
          <w:rFonts w:eastAsiaTheme="minorEastAsia"/>
          <w:bCs/>
          <w:lang w:val="en-GB" w:eastAsia="zh-CN"/>
        </w:rPr>
        <w:t xml:space="preserve">ssociated </w:t>
      </w:r>
      <w:r w:rsidR="003671BB">
        <w:rPr>
          <w:rFonts w:eastAsiaTheme="minorEastAsia"/>
          <w:bCs/>
          <w:lang w:val="en-GB" w:eastAsia="zh-CN"/>
        </w:rPr>
        <w:t xml:space="preserve">ID </w:t>
      </w:r>
      <w:r w:rsidR="00F36C0B">
        <w:rPr>
          <w:rFonts w:eastAsiaTheme="minorEastAsia"/>
          <w:bCs/>
          <w:lang w:val="en-GB" w:eastAsia="zh-CN"/>
        </w:rPr>
        <w:t xml:space="preserve">scheme </w:t>
      </w:r>
      <w:r>
        <w:rPr>
          <w:rFonts w:eastAsiaTheme="minorEastAsia"/>
          <w:bCs/>
          <w:lang w:val="en-GB" w:eastAsia="zh-CN"/>
        </w:rPr>
        <w:t xml:space="preserve">can be </w:t>
      </w:r>
      <w:r>
        <w:rPr>
          <w:rFonts w:eastAsiaTheme="minorEastAsia" w:hint="eastAsia"/>
          <w:bCs/>
          <w:lang w:val="en-GB" w:eastAsia="zh-CN"/>
        </w:rPr>
        <w:t>applicable</w:t>
      </w:r>
      <w:r>
        <w:rPr>
          <w:rFonts w:eastAsiaTheme="minorEastAsia"/>
          <w:bCs/>
          <w:lang w:val="en-GB" w:eastAsia="zh-CN"/>
        </w:rPr>
        <w:t xml:space="preserve"> </w:t>
      </w:r>
      <w:r>
        <w:rPr>
          <w:rFonts w:eastAsiaTheme="minorEastAsia" w:hint="eastAsia"/>
          <w:bCs/>
          <w:lang w:val="en-GB" w:eastAsia="zh-CN"/>
        </w:rPr>
        <w:t>for</w:t>
      </w:r>
      <w:r>
        <w:rPr>
          <w:rFonts w:eastAsiaTheme="minorEastAsia"/>
          <w:bCs/>
          <w:lang w:val="en-GB" w:eastAsia="zh-CN"/>
        </w:rPr>
        <w:t xml:space="preserve"> all </w:t>
      </w:r>
      <w:r w:rsidR="002D49BE">
        <w:rPr>
          <w:rFonts w:eastAsiaTheme="minorEastAsia"/>
          <w:bCs/>
          <w:lang w:val="en-GB" w:eastAsia="zh-CN"/>
        </w:rPr>
        <w:t>sub-</w:t>
      </w:r>
      <w:r>
        <w:rPr>
          <w:rFonts w:eastAsiaTheme="minorEastAsia"/>
          <w:bCs/>
          <w:lang w:val="en-GB" w:eastAsia="zh-CN"/>
        </w:rPr>
        <w:t>use cases</w:t>
      </w:r>
      <w:r w:rsidR="002D49BE">
        <w:rPr>
          <w:rFonts w:eastAsiaTheme="minorEastAsia"/>
          <w:bCs/>
          <w:lang w:val="en-GB" w:eastAsia="zh-CN"/>
        </w:rPr>
        <w:t xml:space="preserve"> (1-6) and scenarios (</w:t>
      </w:r>
      <w:r w:rsidR="002D49BE">
        <w:rPr>
          <w:rFonts w:eastAsiaTheme="minorEastAsia" w:hint="eastAsia"/>
          <w:bCs/>
          <w:lang w:val="en-GB" w:eastAsia="zh-CN"/>
        </w:rPr>
        <w:t>temporal</w:t>
      </w:r>
      <w:r w:rsidR="002D49BE">
        <w:rPr>
          <w:rFonts w:eastAsiaTheme="minorEastAsia"/>
          <w:bCs/>
          <w:lang w:val="en-GB" w:eastAsia="zh-CN"/>
        </w:rPr>
        <w:t>/ frequency/ spatial domain prediction) of RRM measurement prediction</w:t>
      </w:r>
      <w:r w:rsidR="006055FE">
        <w:rPr>
          <w:rFonts w:eastAsiaTheme="minorEastAsia"/>
          <w:bCs/>
          <w:lang w:val="en-GB" w:eastAsia="zh-CN"/>
        </w:rPr>
        <w:t>, and can be applicable for measurement event predic</w:t>
      </w:r>
      <w:r w:rsidR="001E734C">
        <w:rPr>
          <w:rFonts w:eastAsiaTheme="minorEastAsia"/>
          <w:bCs/>
          <w:lang w:val="en-GB" w:eastAsia="zh-CN"/>
        </w:rPr>
        <w:t>t</w:t>
      </w:r>
      <w:r w:rsidR="006055FE">
        <w:rPr>
          <w:rFonts w:eastAsiaTheme="minorEastAsia"/>
          <w:bCs/>
          <w:lang w:val="en-GB" w:eastAsia="zh-CN"/>
        </w:rPr>
        <w:t>ion</w:t>
      </w:r>
      <w:r>
        <w:rPr>
          <w:rFonts w:eastAsiaTheme="minorEastAsia"/>
          <w:bCs/>
          <w:lang w:val="en-GB" w:eastAsia="zh-CN"/>
        </w:rPr>
        <w:t xml:space="preserve">. </w:t>
      </w:r>
    </w:p>
    <w:p w14:paraId="707E7ED2" w14:textId="77777777" w:rsidR="005A749E" w:rsidRPr="00BB5CAC" w:rsidRDefault="005A749E" w:rsidP="00BB5CAC">
      <w:pPr>
        <w:rPr>
          <w:lang w:eastAsia="zh-CN"/>
        </w:rPr>
      </w:pPr>
    </w:p>
    <w:p w14:paraId="17B09DB2" w14:textId="43C328CB" w:rsidR="00B61786" w:rsidRDefault="00B61786" w:rsidP="00FF59E3">
      <w:pPr>
        <w:pStyle w:val="2"/>
        <w:numPr>
          <w:ilvl w:val="0"/>
          <w:numId w:val="0"/>
        </w:numPr>
        <w:ind w:leftChars="-100" w:left="-200"/>
        <w:rPr>
          <w:b w:val="0"/>
          <w:lang w:val="en-US"/>
        </w:rPr>
      </w:pPr>
      <w:r w:rsidRPr="005A59C1">
        <w:rPr>
          <w:b w:val="0"/>
          <w:lang w:val="en-US"/>
        </w:rPr>
        <w:t>2.</w:t>
      </w:r>
      <w:r w:rsidR="00BB5CAC">
        <w:rPr>
          <w:b w:val="0"/>
          <w:lang w:val="en-US"/>
        </w:rPr>
        <w:t>2</w:t>
      </w:r>
      <w:r w:rsidRPr="005A59C1">
        <w:rPr>
          <w:b w:val="0"/>
          <w:lang w:val="en-US"/>
        </w:rPr>
        <w:t xml:space="preserve"> </w:t>
      </w:r>
      <w:r w:rsidR="009C3E6A">
        <w:rPr>
          <w:b w:val="0"/>
          <w:lang w:val="en-US"/>
        </w:rPr>
        <w:t>Applicability reporting</w:t>
      </w:r>
    </w:p>
    <w:p w14:paraId="7DBE1672" w14:textId="7F554F97" w:rsidR="009C3E6A" w:rsidRPr="00BA5640" w:rsidRDefault="009C3E6A" w:rsidP="00294DC7">
      <w:pPr>
        <w:spacing w:before="120" w:after="120"/>
        <w:jc w:val="both"/>
        <w:rPr>
          <w:lang w:eastAsia="zh-CN"/>
        </w:rPr>
      </w:pPr>
      <w:r>
        <w:rPr>
          <w:lang w:eastAsia="zh-CN"/>
        </w:rPr>
        <w:t>For</w:t>
      </w:r>
      <w:r w:rsidR="00294DC7">
        <w:rPr>
          <w:lang w:eastAsia="zh-CN"/>
        </w:rPr>
        <w:t xml:space="preserve"> AI/ML-based</w:t>
      </w:r>
      <w:r>
        <w:rPr>
          <w:lang w:eastAsia="zh-CN"/>
        </w:rPr>
        <w:t xml:space="preserve"> beam management use case, RAN2 reached the following agreements about applicability reporting:</w:t>
      </w:r>
    </w:p>
    <w:tbl>
      <w:tblPr>
        <w:tblStyle w:val="af4"/>
        <w:tblW w:w="5000" w:type="pct"/>
        <w:tblLook w:val="04A0" w:firstRow="1" w:lastRow="0" w:firstColumn="1" w:lastColumn="0" w:noHBand="0" w:noVBand="1"/>
      </w:tblPr>
      <w:tblGrid>
        <w:gridCol w:w="9060"/>
      </w:tblGrid>
      <w:tr w:rsidR="009C3E6A" w14:paraId="2E8FE98B" w14:textId="77777777" w:rsidTr="003211E4">
        <w:tc>
          <w:tcPr>
            <w:tcW w:w="5000" w:type="pct"/>
          </w:tcPr>
          <w:p w14:paraId="00700C6D" w14:textId="77777777" w:rsidR="009C3E6A" w:rsidRPr="00A81732" w:rsidRDefault="009C3E6A" w:rsidP="003211E4">
            <w:pPr>
              <w:pStyle w:val="Doc-text2"/>
              <w:ind w:leftChars="6" w:left="375"/>
              <w:rPr>
                <w:b/>
                <w:bCs/>
              </w:rPr>
            </w:pPr>
            <w:r w:rsidRPr="00A81732">
              <w:rPr>
                <w:b/>
                <w:bCs/>
              </w:rPr>
              <w:t>Agreements</w:t>
            </w:r>
          </w:p>
          <w:p w14:paraId="6599728F" w14:textId="77777777" w:rsidR="009C3E6A" w:rsidRPr="00864499" w:rsidRDefault="009C3E6A" w:rsidP="00BD2DDF">
            <w:pPr>
              <w:pStyle w:val="af5"/>
              <w:widowControl/>
              <w:numPr>
                <w:ilvl w:val="0"/>
                <w:numId w:val="11"/>
              </w:numPr>
              <w:ind w:leftChars="6" w:left="372" w:firstLineChars="0"/>
              <w:jc w:val="left"/>
              <w:rPr>
                <w:rFonts w:ascii="Arial" w:eastAsia="MS Mincho" w:hAnsi="Arial"/>
                <w:bCs/>
                <w:sz w:val="20"/>
                <w:szCs w:val="24"/>
              </w:rPr>
            </w:pPr>
            <w:r w:rsidRPr="00274848">
              <w:rPr>
                <w:rFonts w:ascii="Arial" w:eastAsia="MS Mincho" w:hAnsi="Arial"/>
                <w:bCs/>
                <w:sz w:val="20"/>
                <w:szCs w:val="24"/>
                <w:highlight w:val="yellow"/>
              </w:rPr>
              <w:t xml:space="preserve">Inference configuration/parameters can be </w:t>
            </w:r>
            <w:proofErr w:type="spellStart"/>
            <w:r w:rsidRPr="00274848">
              <w:rPr>
                <w:rFonts w:ascii="Arial" w:eastAsia="MS Mincho" w:hAnsi="Arial"/>
                <w:bCs/>
                <w:sz w:val="20"/>
                <w:szCs w:val="24"/>
                <w:highlight w:val="yellow"/>
              </w:rPr>
              <w:t>signalled</w:t>
            </w:r>
            <w:proofErr w:type="spellEnd"/>
            <w:r w:rsidRPr="00274848">
              <w:rPr>
                <w:rFonts w:ascii="Arial" w:eastAsia="MS Mincho" w:hAnsi="Arial"/>
                <w:bCs/>
                <w:sz w:val="20"/>
                <w:szCs w:val="24"/>
                <w:highlight w:val="yellow"/>
              </w:rPr>
              <w:t xml:space="preserve"> in step 3 and/or Inference configuration can be </w:t>
            </w:r>
            <w:proofErr w:type="spellStart"/>
            <w:r w:rsidRPr="00274848">
              <w:rPr>
                <w:rFonts w:ascii="Arial" w:eastAsia="MS Mincho" w:hAnsi="Arial"/>
                <w:bCs/>
                <w:sz w:val="20"/>
                <w:szCs w:val="24"/>
                <w:highlight w:val="yellow"/>
              </w:rPr>
              <w:t>signalled</w:t>
            </w:r>
            <w:proofErr w:type="spellEnd"/>
            <w:r w:rsidRPr="00274848">
              <w:rPr>
                <w:rFonts w:ascii="Arial" w:eastAsia="MS Mincho" w:hAnsi="Arial"/>
                <w:bCs/>
                <w:sz w:val="20"/>
                <w:szCs w:val="24"/>
                <w:highlight w:val="yellow"/>
              </w:rPr>
              <w:t xml:space="preserve"> in step 5 (i.e. option a and option b from RAN1)</w:t>
            </w:r>
            <w:r w:rsidRPr="00864499">
              <w:rPr>
                <w:rFonts w:ascii="Arial" w:eastAsia="MS Mincho" w:hAnsi="Arial"/>
                <w:bCs/>
                <w:sz w:val="20"/>
                <w:szCs w:val="24"/>
              </w:rPr>
              <w:t xml:space="preserve">.   </w:t>
            </w:r>
          </w:p>
          <w:p w14:paraId="4ACCC44C" w14:textId="77777777" w:rsidR="009C3E6A" w:rsidRPr="00A81732" w:rsidRDefault="009C3E6A" w:rsidP="00BD2DDF">
            <w:pPr>
              <w:pStyle w:val="Agreement"/>
              <w:numPr>
                <w:ilvl w:val="0"/>
                <w:numId w:val="11"/>
              </w:numPr>
              <w:ind w:leftChars="6" w:left="372"/>
              <w:rPr>
                <w:b w:val="0"/>
                <w:bCs/>
              </w:rPr>
            </w:pPr>
            <w:r w:rsidRPr="00A81732">
              <w:rPr>
                <w:b w:val="0"/>
                <w:bCs/>
              </w:rPr>
              <w:t>The full inference configuration is sent in CSI-</w:t>
            </w:r>
            <w:proofErr w:type="spellStart"/>
            <w:r w:rsidRPr="00A81732">
              <w:rPr>
                <w:b w:val="0"/>
                <w:bCs/>
              </w:rPr>
              <w:t>ReportConfig</w:t>
            </w:r>
            <w:proofErr w:type="spellEnd"/>
            <w:r w:rsidRPr="00A81732">
              <w:rPr>
                <w:b w:val="0"/>
                <w:bCs/>
              </w:rPr>
              <w:t xml:space="preserve">. </w:t>
            </w:r>
          </w:p>
          <w:p w14:paraId="2C936F94" w14:textId="77777777" w:rsidR="009C3E6A" w:rsidRPr="00A81732" w:rsidRDefault="009C3E6A" w:rsidP="00BD2DDF">
            <w:pPr>
              <w:pStyle w:val="Agreement"/>
              <w:numPr>
                <w:ilvl w:val="0"/>
                <w:numId w:val="11"/>
              </w:numPr>
              <w:ind w:leftChars="6" w:left="372"/>
              <w:rPr>
                <w:b w:val="0"/>
                <w:bCs/>
              </w:rPr>
            </w:pPr>
            <w:r w:rsidRPr="00274848">
              <w:rPr>
                <w:b w:val="0"/>
                <w:bCs/>
                <w:highlight w:val="yellow"/>
              </w:rPr>
              <w:t xml:space="preserve">Upon receiving a full inference configuration, the UE sends the initial applicability report in </w:t>
            </w:r>
            <w:proofErr w:type="spellStart"/>
            <w:r w:rsidRPr="00274848">
              <w:rPr>
                <w:b w:val="0"/>
                <w:bCs/>
                <w:highlight w:val="yellow"/>
              </w:rPr>
              <w:t>RRCReconfigurationComplete</w:t>
            </w:r>
            <w:proofErr w:type="spellEnd"/>
            <w:r w:rsidRPr="00274848">
              <w:rPr>
                <w:b w:val="0"/>
                <w:bCs/>
                <w:highlight w:val="yellow"/>
              </w:rPr>
              <w:t>. UAI can be sent to update applicability</w:t>
            </w:r>
            <w:r w:rsidRPr="00A81732">
              <w:rPr>
                <w:b w:val="0"/>
                <w:bCs/>
              </w:rPr>
              <w:t>.</w:t>
            </w:r>
          </w:p>
          <w:p w14:paraId="2F2C3DAF" w14:textId="77777777" w:rsidR="009C3E6A" w:rsidRPr="00FF2797" w:rsidRDefault="009C3E6A" w:rsidP="00BD2DDF">
            <w:pPr>
              <w:pStyle w:val="Agreement"/>
              <w:numPr>
                <w:ilvl w:val="0"/>
                <w:numId w:val="11"/>
              </w:numPr>
              <w:ind w:leftChars="6" w:left="372"/>
              <w:rPr>
                <w:b w:val="0"/>
                <w:bCs/>
              </w:rPr>
            </w:pPr>
            <w:r>
              <w:rPr>
                <w:b w:val="0"/>
                <w:bCs/>
              </w:rPr>
              <w:t xml:space="preserve">FFS signaling details for option B (e.g. whether it is signaling in CSI-Report Config or </w:t>
            </w:r>
            <w:proofErr w:type="spellStart"/>
            <w:r>
              <w:rPr>
                <w:b w:val="0"/>
                <w:bCs/>
              </w:rPr>
              <w:t>otherconfig</w:t>
            </w:r>
            <w:proofErr w:type="spellEnd"/>
            <w:r>
              <w:rPr>
                <w:b w:val="0"/>
                <w:bCs/>
              </w:rPr>
              <w:t>)</w:t>
            </w:r>
          </w:p>
          <w:p w14:paraId="4F472FE6" w14:textId="77777777" w:rsidR="009C3E6A" w:rsidRDefault="009C3E6A" w:rsidP="003211E4">
            <w:pPr>
              <w:pStyle w:val="Agreement"/>
              <w:numPr>
                <w:ilvl w:val="0"/>
                <w:numId w:val="0"/>
              </w:numPr>
              <w:ind w:left="360" w:hanging="360"/>
            </w:pPr>
          </w:p>
          <w:p w14:paraId="790575C6" w14:textId="77777777" w:rsidR="009C3E6A" w:rsidRPr="00BA5640" w:rsidRDefault="009C3E6A" w:rsidP="003211E4">
            <w:pPr>
              <w:pStyle w:val="Agreement"/>
              <w:numPr>
                <w:ilvl w:val="0"/>
                <w:numId w:val="0"/>
              </w:numPr>
              <w:ind w:left="360" w:hanging="360"/>
            </w:pPr>
            <w:r w:rsidRPr="00BA5640">
              <w:t>Agreements applicability reporting and management</w:t>
            </w:r>
          </w:p>
          <w:p w14:paraId="61842A5C" w14:textId="77777777" w:rsidR="009C3E6A" w:rsidRPr="00BA5640" w:rsidRDefault="009C3E6A" w:rsidP="003211E4">
            <w:pPr>
              <w:pStyle w:val="Agreement"/>
              <w:tabs>
                <w:tab w:val="num" w:pos="1619"/>
              </w:tabs>
              <w:ind w:left="360"/>
              <w:rPr>
                <w:b w:val="0"/>
                <w:bCs/>
              </w:rPr>
            </w:pPr>
            <w:r w:rsidRPr="00274848">
              <w:rPr>
                <w:b w:val="0"/>
                <w:bCs/>
                <w:highlight w:val="yellow"/>
              </w:rPr>
              <w:t>Support the explicit reporting of applicability/inapplicability in initial report and subsequent reporting it reports only applicability it changed.</w:t>
            </w:r>
            <w:r w:rsidRPr="00BA5640">
              <w:rPr>
                <w:b w:val="0"/>
                <w:bCs/>
              </w:rPr>
              <w:t xml:space="preserve">   FFS if we report explicit cause </w:t>
            </w:r>
          </w:p>
          <w:p w14:paraId="2659E7F6" w14:textId="77777777" w:rsidR="009C3E6A" w:rsidRPr="00BA5640" w:rsidRDefault="009C3E6A" w:rsidP="003211E4">
            <w:pPr>
              <w:pStyle w:val="Agreement"/>
              <w:tabs>
                <w:tab w:val="num" w:pos="1619"/>
              </w:tabs>
              <w:ind w:left="360"/>
              <w:rPr>
                <w:b w:val="0"/>
                <w:bCs/>
              </w:rPr>
            </w:pPr>
            <w:r w:rsidRPr="00BA5640">
              <w:rPr>
                <w:b w:val="0"/>
                <w:bCs/>
              </w:rPr>
              <w:t xml:space="preserve">If option A is configured in Step 3, for periodic CSI reporting, the UE autonomously activate the applicable functionalities upon reporting applicable functionalities via </w:t>
            </w:r>
            <w:proofErr w:type="spellStart"/>
            <w:r w:rsidRPr="00BA5640">
              <w:rPr>
                <w:b w:val="0"/>
                <w:bCs/>
              </w:rPr>
              <w:t>RRCReconfigurationComplete</w:t>
            </w:r>
            <w:proofErr w:type="spellEnd"/>
            <w:r w:rsidRPr="00BA5640">
              <w:rPr>
                <w:b w:val="0"/>
                <w:bCs/>
              </w:rPr>
              <w:t xml:space="preserve"> in step 4 (i.e. without need to wait </w:t>
            </w:r>
            <w:proofErr w:type="spellStart"/>
            <w:r w:rsidRPr="00BA5640">
              <w:rPr>
                <w:b w:val="0"/>
                <w:bCs/>
              </w:rPr>
              <w:t>RRCReconfiguration</w:t>
            </w:r>
            <w:proofErr w:type="spellEnd"/>
            <w:r w:rsidRPr="00BA5640">
              <w:rPr>
                <w:b w:val="0"/>
                <w:bCs/>
              </w:rPr>
              <w:t xml:space="preserve"> in Step 5).   </w:t>
            </w:r>
          </w:p>
          <w:p w14:paraId="59C2F41B" w14:textId="77777777" w:rsidR="009C3E6A" w:rsidRDefault="009C3E6A" w:rsidP="003211E4">
            <w:pPr>
              <w:pStyle w:val="Agreement"/>
              <w:tabs>
                <w:tab w:val="num" w:pos="1619"/>
              </w:tabs>
              <w:ind w:left="360"/>
              <w:rPr>
                <w:b w:val="0"/>
                <w:bCs/>
              </w:rPr>
            </w:pPr>
            <w:r w:rsidRPr="00BA5640">
              <w:rPr>
                <w:b w:val="0"/>
                <w:bCs/>
              </w:rPr>
              <w:lastRenderedPageBreak/>
              <w:t xml:space="preserve">The provided periodic CSI configuration should be consistent with reported UE capabilities </w:t>
            </w:r>
          </w:p>
          <w:p w14:paraId="67E81694" w14:textId="77777777" w:rsidR="00C106BA" w:rsidRDefault="00C106BA" w:rsidP="00C106BA">
            <w:pPr>
              <w:pStyle w:val="Doc-text2"/>
              <w:ind w:left="0" w:firstLine="0"/>
              <w:rPr>
                <w:lang w:eastAsia="en-US"/>
              </w:rPr>
            </w:pPr>
          </w:p>
          <w:p w14:paraId="0325088D" w14:textId="77777777" w:rsidR="00C106BA" w:rsidRDefault="00C106BA" w:rsidP="00C106BA">
            <w:pPr>
              <w:pStyle w:val="Doc-text2"/>
              <w:ind w:left="0" w:firstLine="0"/>
              <w:rPr>
                <w:lang w:eastAsia="en-US"/>
              </w:rPr>
            </w:pPr>
          </w:p>
          <w:p w14:paraId="142BBE36" w14:textId="77777777" w:rsidR="008D12A2" w:rsidRPr="002F4311" w:rsidRDefault="008D12A2" w:rsidP="008D12A2">
            <w:pPr>
              <w:pStyle w:val="Doc-text2"/>
              <w:ind w:left="363"/>
              <w:rPr>
                <w:b/>
                <w:bCs/>
              </w:rPr>
            </w:pPr>
            <w:r w:rsidRPr="002F4311">
              <w:rPr>
                <w:b/>
                <w:bCs/>
              </w:rPr>
              <w:t>Agreements</w:t>
            </w:r>
            <w:r>
              <w:rPr>
                <w:b/>
                <w:bCs/>
              </w:rPr>
              <w:t xml:space="preserve"> on option B</w:t>
            </w:r>
          </w:p>
          <w:p w14:paraId="6D2CE59F" w14:textId="77777777" w:rsidR="008D12A2" w:rsidRPr="002F4311" w:rsidRDefault="008D12A2" w:rsidP="008D12A2">
            <w:pPr>
              <w:pStyle w:val="Doc-text2"/>
              <w:ind w:left="363"/>
            </w:pPr>
            <w:r>
              <w:t>1</w:t>
            </w:r>
            <w:r>
              <w:tab/>
            </w:r>
            <w:r w:rsidRPr="00274848">
              <w:rPr>
                <w:highlight w:val="yellow"/>
              </w:rPr>
              <w:t xml:space="preserve">RAN2 assumes UE receives </w:t>
            </w:r>
            <w:proofErr w:type="spellStart"/>
            <w:r w:rsidRPr="00274848">
              <w:rPr>
                <w:highlight w:val="yellow"/>
              </w:rPr>
              <w:t>RRCReconfiguration</w:t>
            </w:r>
            <w:proofErr w:type="spellEnd"/>
            <w:r w:rsidRPr="00274848">
              <w:rPr>
                <w:highlight w:val="yellow"/>
              </w:rPr>
              <w:t xml:space="preserve"> message including one set or multiple sets of inference related parameters via </w:t>
            </w:r>
            <w:proofErr w:type="spellStart"/>
            <w:r w:rsidRPr="00274848">
              <w:rPr>
                <w:highlight w:val="yellow"/>
              </w:rPr>
              <w:t>OtherConfig</w:t>
            </w:r>
            <w:proofErr w:type="spellEnd"/>
            <w:r w:rsidRPr="00274848">
              <w:rPr>
                <w:highlight w:val="yellow"/>
              </w:rPr>
              <w:t xml:space="preserve"> for option B.</w:t>
            </w:r>
            <w:r w:rsidRPr="002F4311">
              <w:t xml:space="preserve"> This assumption can be confirmed (i.e., whether to reconsider CSI-</w:t>
            </w:r>
            <w:proofErr w:type="spellStart"/>
            <w:r w:rsidRPr="002F4311">
              <w:t>ReportConfig</w:t>
            </w:r>
            <w:proofErr w:type="spellEnd"/>
            <w:r w:rsidRPr="002F4311">
              <w:t>) after receiving Option B inference related parameters (e.g., in RAN1 RRC parameters list).</w:t>
            </w:r>
          </w:p>
          <w:p w14:paraId="6E71F3F4" w14:textId="77777777" w:rsidR="008D12A2" w:rsidRPr="002F4311" w:rsidRDefault="008D12A2" w:rsidP="008D12A2">
            <w:pPr>
              <w:pStyle w:val="Doc-text2"/>
              <w:ind w:left="363"/>
            </w:pPr>
            <w:r>
              <w:tab/>
            </w:r>
            <w:r w:rsidRPr="002F4311">
              <w:t>Potential aspects to consider if RAN2 revisit:</w:t>
            </w:r>
          </w:p>
          <w:p w14:paraId="24A8C6C3" w14:textId="77777777" w:rsidR="008D12A2" w:rsidRPr="002F4311" w:rsidRDefault="008D12A2" w:rsidP="008D12A2">
            <w:pPr>
              <w:pStyle w:val="Doc-text2"/>
              <w:ind w:left="726"/>
            </w:pPr>
            <w:r w:rsidRPr="002F4311">
              <w:t>-</w:t>
            </w:r>
            <w:r w:rsidRPr="002F4311">
              <w:tab/>
              <w:t>To reconsider CSI-</w:t>
            </w:r>
            <w:proofErr w:type="spellStart"/>
            <w:r w:rsidRPr="002F4311">
              <w:t>ReportConfig</w:t>
            </w:r>
            <w:proofErr w:type="spellEnd"/>
            <w:r w:rsidRPr="002F4311">
              <w:t xml:space="preserve"> for option B, for example, if the list of inference related parameters is fully contained within existing CSI-</w:t>
            </w:r>
            <w:proofErr w:type="spellStart"/>
            <w:r w:rsidRPr="002F4311">
              <w:t>ReportConfig</w:t>
            </w:r>
            <w:proofErr w:type="spellEnd"/>
            <w:r w:rsidRPr="002F4311">
              <w:t>.</w:t>
            </w:r>
          </w:p>
          <w:p w14:paraId="42FBEFAB" w14:textId="79DDE8B3" w:rsidR="00C106BA" w:rsidRDefault="008D12A2" w:rsidP="008D12A2">
            <w:pPr>
              <w:pStyle w:val="Doc-text2"/>
              <w:ind w:left="726"/>
              <w:rPr>
                <w:lang w:eastAsia="en-US"/>
              </w:rPr>
            </w:pPr>
            <w:r w:rsidRPr="002F4311">
              <w:t>-</w:t>
            </w:r>
            <w:r w:rsidRPr="002F4311">
              <w:tab/>
              <w:t xml:space="preserve">to take into accounts UE </w:t>
            </w:r>
            <w:proofErr w:type="spellStart"/>
            <w:r w:rsidRPr="002F4311">
              <w:t>behaviour</w:t>
            </w:r>
            <w:proofErr w:type="spellEnd"/>
            <w:r w:rsidRPr="002F4311">
              <w:t xml:space="preserve"> when confirming the assumption e.g., whether option A and option B result in different UE behavior</w:t>
            </w:r>
          </w:p>
          <w:p w14:paraId="0552CA56" w14:textId="77777777" w:rsidR="008D12A2" w:rsidRDefault="008D12A2" w:rsidP="00C106BA">
            <w:pPr>
              <w:pStyle w:val="Doc-text2"/>
              <w:ind w:left="0" w:firstLine="0"/>
              <w:rPr>
                <w:lang w:eastAsia="en-US"/>
              </w:rPr>
            </w:pPr>
          </w:p>
          <w:p w14:paraId="55FF1E2F" w14:textId="77777777" w:rsidR="008D12A2" w:rsidRPr="00D54046" w:rsidRDefault="008D12A2" w:rsidP="008D12A2">
            <w:pPr>
              <w:pStyle w:val="Agreement"/>
              <w:numPr>
                <w:ilvl w:val="0"/>
                <w:numId w:val="0"/>
              </w:numPr>
              <w:ind w:leftChars="6" w:left="372" w:hanging="360"/>
            </w:pPr>
            <w:r w:rsidRPr="00D54046">
              <w:t xml:space="preserve">Agreements on applicability reporting </w:t>
            </w:r>
          </w:p>
          <w:p w14:paraId="3735DB40" w14:textId="77777777" w:rsidR="008D12A2" w:rsidRPr="00D54046" w:rsidRDefault="008D12A2" w:rsidP="008D12A2">
            <w:pPr>
              <w:pStyle w:val="Agreement"/>
              <w:numPr>
                <w:ilvl w:val="0"/>
                <w:numId w:val="18"/>
              </w:numPr>
              <w:ind w:leftChars="6" w:left="372"/>
              <w:rPr>
                <w:b w:val="0"/>
                <w:bCs/>
              </w:rPr>
            </w:pPr>
            <w:r w:rsidRPr="00274848">
              <w:rPr>
                <w:b w:val="0"/>
                <w:bCs/>
                <w:highlight w:val="yellow"/>
              </w:rPr>
              <w:t>Together with inapplicability reporting, UE further indicates a simple cause value of inapplicability</w:t>
            </w:r>
            <w:r w:rsidRPr="00D54046">
              <w:rPr>
                <w:b w:val="0"/>
                <w:bCs/>
              </w:rPr>
              <w:t xml:space="preserve"> FFS how to define this simple cause related to model availability and how we capture it in the spec</w:t>
            </w:r>
          </w:p>
          <w:p w14:paraId="2828E87D" w14:textId="77777777" w:rsidR="008D12A2" w:rsidRPr="00D54046" w:rsidRDefault="008D12A2" w:rsidP="008D12A2">
            <w:pPr>
              <w:pStyle w:val="Agreement"/>
              <w:numPr>
                <w:ilvl w:val="0"/>
                <w:numId w:val="18"/>
              </w:numPr>
              <w:ind w:leftChars="6" w:left="372"/>
              <w:rPr>
                <w:b w:val="0"/>
                <w:bCs/>
              </w:rPr>
            </w:pPr>
            <w:r w:rsidRPr="00274848">
              <w:rPr>
                <w:b w:val="0"/>
                <w:bCs/>
                <w:highlight w:val="yellow"/>
              </w:rPr>
              <w:t xml:space="preserve">Upon receiving one or more full inference configuration(s) via </w:t>
            </w:r>
            <w:proofErr w:type="spellStart"/>
            <w:r w:rsidRPr="00274848">
              <w:rPr>
                <w:b w:val="0"/>
                <w:bCs/>
                <w:highlight w:val="yellow"/>
              </w:rPr>
              <w:t>RRCReconfiguration</w:t>
            </w:r>
            <w:proofErr w:type="spellEnd"/>
            <w:r w:rsidRPr="00274848">
              <w:rPr>
                <w:b w:val="0"/>
                <w:bCs/>
                <w:highlight w:val="yellow"/>
              </w:rPr>
              <w:t xml:space="preserve"> message, UE shall maintain all the full inference configuration(s) no matter the full inference configuration is applicable or inapplicable until the network releases it explicitly.</w:t>
            </w:r>
          </w:p>
          <w:p w14:paraId="6224885B" w14:textId="1963C998" w:rsidR="008D12A2" w:rsidRPr="00C106BA" w:rsidRDefault="008D12A2" w:rsidP="00EA366C">
            <w:pPr>
              <w:pStyle w:val="Agreement"/>
              <w:numPr>
                <w:ilvl w:val="0"/>
                <w:numId w:val="18"/>
              </w:numPr>
              <w:ind w:leftChars="6" w:left="372"/>
            </w:pPr>
            <w:r w:rsidRPr="00274848">
              <w:rPr>
                <w:b w:val="0"/>
                <w:bCs/>
                <w:highlight w:val="yellow"/>
              </w:rPr>
              <w:t>No prohibit timer is introduced</w:t>
            </w:r>
          </w:p>
        </w:tc>
      </w:tr>
    </w:tbl>
    <w:p w14:paraId="5A843A1B" w14:textId="0F6AE66D" w:rsidR="00B07CC2" w:rsidRPr="00B07CC2" w:rsidRDefault="00F31F03" w:rsidP="00274848">
      <w:pPr>
        <w:spacing w:before="240"/>
        <w:jc w:val="both"/>
        <w:rPr>
          <w:lang w:eastAsia="zh-CN"/>
        </w:rPr>
      </w:pPr>
      <w:r>
        <w:rPr>
          <w:rFonts w:hint="eastAsia"/>
          <w:lang w:eastAsia="zh-CN"/>
        </w:rPr>
        <w:lastRenderedPageBreak/>
        <w:t>F</w:t>
      </w:r>
      <w:r>
        <w:rPr>
          <w:lang w:eastAsia="zh-CN"/>
        </w:rPr>
        <w:t>or AI mobility, the basic procedure for a</w:t>
      </w:r>
      <w:r w:rsidRPr="00F31F03">
        <w:rPr>
          <w:lang w:eastAsia="zh-CN"/>
        </w:rPr>
        <w:t xml:space="preserve">pplicability reporting </w:t>
      </w:r>
      <w:r>
        <w:rPr>
          <w:lang w:eastAsia="zh-CN"/>
        </w:rPr>
        <w:t xml:space="preserve">should be similar to beam management. We think that the above </w:t>
      </w:r>
      <w:r w:rsidR="00F122CF">
        <w:rPr>
          <w:lang w:eastAsia="zh-CN"/>
        </w:rPr>
        <w:t xml:space="preserve">general </w:t>
      </w:r>
      <w:r>
        <w:rPr>
          <w:lang w:eastAsia="zh-CN"/>
        </w:rPr>
        <w:t xml:space="preserve">agreements </w:t>
      </w:r>
      <w:r w:rsidR="00274848" w:rsidRPr="00274848">
        <w:rPr>
          <w:lang w:eastAsia="zh-CN"/>
        </w:rPr>
        <w:t>highlighted in</w:t>
      </w:r>
      <w:r w:rsidR="00274848">
        <w:rPr>
          <w:lang w:eastAsia="zh-CN"/>
        </w:rPr>
        <w:t xml:space="preserve"> </w:t>
      </w:r>
      <w:r>
        <w:rPr>
          <w:lang w:eastAsia="zh-CN"/>
        </w:rPr>
        <w:t>yellow</w:t>
      </w:r>
      <w:r w:rsidR="00492980">
        <w:rPr>
          <w:lang w:eastAsia="zh-CN"/>
        </w:rPr>
        <w:t xml:space="preserve"> (i.e., except </w:t>
      </w:r>
      <w:r w:rsidR="001E734C">
        <w:rPr>
          <w:lang w:eastAsia="zh-CN"/>
        </w:rPr>
        <w:t xml:space="preserve">for </w:t>
      </w:r>
      <w:r w:rsidR="00492980">
        <w:rPr>
          <w:lang w:eastAsia="zh-CN"/>
        </w:rPr>
        <w:t xml:space="preserve">the </w:t>
      </w:r>
      <w:r w:rsidR="00276448">
        <w:rPr>
          <w:lang w:eastAsia="zh-CN"/>
        </w:rPr>
        <w:t>beam management-specific configuration)</w:t>
      </w:r>
      <w:r w:rsidR="00274848">
        <w:rPr>
          <w:lang w:eastAsia="zh-CN"/>
        </w:rPr>
        <w:t xml:space="preserve"> can be applicable for AI mobility.</w:t>
      </w:r>
    </w:p>
    <w:p w14:paraId="3942D692" w14:textId="7F446530" w:rsidR="002713C0" w:rsidRDefault="009C3E6A" w:rsidP="00BD2DDF">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 xml:space="preserve">Take the agreements on </w:t>
      </w:r>
      <w:r>
        <w:rPr>
          <w:rFonts w:eastAsiaTheme="minorEastAsia" w:hint="eastAsia"/>
          <w:bCs/>
          <w:lang w:val="en-GB" w:eastAsia="zh-CN"/>
        </w:rPr>
        <w:t>applicability</w:t>
      </w:r>
      <w:r>
        <w:rPr>
          <w:rFonts w:eastAsiaTheme="minorEastAsia"/>
          <w:bCs/>
          <w:lang w:val="en-GB" w:eastAsia="zh-CN"/>
        </w:rPr>
        <w:t xml:space="preserve"> </w:t>
      </w:r>
      <w:r>
        <w:rPr>
          <w:rFonts w:eastAsiaTheme="minorEastAsia" w:hint="eastAsia"/>
          <w:bCs/>
          <w:lang w:val="en-GB" w:eastAsia="zh-CN"/>
        </w:rPr>
        <w:t>reporting</w:t>
      </w:r>
      <w:r>
        <w:rPr>
          <w:rFonts w:eastAsiaTheme="minorEastAsia"/>
          <w:bCs/>
          <w:lang w:val="en-GB" w:eastAsia="zh-CN"/>
        </w:rPr>
        <w:t xml:space="preserve"> </w:t>
      </w:r>
      <w:r>
        <w:rPr>
          <w:rFonts w:eastAsiaTheme="minorEastAsia" w:hint="eastAsia"/>
          <w:bCs/>
          <w:lang w:val="en-GB" w:eastAsia="zh-CN"/>
        </w:rPr>
        <w:t>of</w:t>
      </w:r>
      <w:r>
        <w:rPr>
          <w:rFonts w:eastAsiaTheme="minorEastAsia"/>
          <w:bCs/>
          <w:lang w:val="en-GB" w:eastAsia="zh-CN"/>
        </w:rPr>
        <w:t xml:space="preserve"> </w:t>
      </w:r>
      <w:r>
        <w:rPr>
          <w:rFonts w:eastAsiaTheme="minorEastAsia" w:hint="eastAsia"/>
          <w:bCs/>
          <w:lang w:val="en-GB" w:eastAsia="zh-CN"/>
        </w:rPr>
        <w:t>UE-</w:t>
      </w:r>
      <w:r>
        <w:rPr>
          <w:rFonts w:eastAsiaTheme="minorEastAsia"/>
          <w:bCs/>
          <w:lang w:val="en-GB" w:eastAsia="zh-CN"/>
        </w:rPr>
        <w:t xml:space="preserve">sided model in AI-based beam management as the baseline, </w:t>
      </w:r>
      <w:r w:rsidR="00F122CF">
        <w:rPr>
          <w:rFonts w:eastAsiaTheme="minorEastAsia"/>
          <w:bCs/>
          <w:lang w:val="en-GB" w:eastAsia="zh-CN"/>
        </w:rPr>
        <w:t>including</w:t>
      </w:r>
      <w:r w:rsidR="002713C0">
        <w:rPr>
          <w:rFonts w:eastAsiaTheme="minorEastAsia"/>
          <w:bCs/>
          <w:lang w:val="en-GB" w:eastAsia="zh-CN"/>
        </w:rPr>
        <w:t xml:space="preserve"> the following aspects:</w:t>
      </w:r>
    </w:p>
    <w:p w14:paraId="61088989" w14:textId="48FF3AF1" w:rsidR="002713C0" w:rsidRDefault="009469C9" w:rsidP="008A3504">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Pr>
          <w:rFonts w:eastAsiaTheme="minorEastAsia"/>
          <w:bCs/>
          <w:lang w:val="en-GB" w:eastAsia="zh-CN"/>
        </w:rPr>
        <w:t xml:space="preserve">Support both </w:t>
      </w:r>
      <w:r w:rsidR="008A3504" w:rsidRPr="008A3504">
        <w:rPr>
          <w:rFonts w:eastAsiaTheme="minorEastAsia"/>
          <w:bCs/>
          <w:lang w:val="en-GB" w:eastAsia="zh-CN"/>
        </w:rPr>
        <w:t>Option A and Option B like scheme</w:t>
      </w:r>
    </w:p>
    <w:p w14:paraId="6C42202C" w14:textId="4AA894FC" w:rsidR="008A3504" w:rsidRDefault="009469C9" w:rsidP="008A3504">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sidRPr="009469C9">
        <w:rPr>
          <w:rFonts w:eastAsiaTheme="minorEastAsia"/>
          <w:bCs/>
          <w:lang w:val="en-GB" w:eastAsia="zh-CN"/>
        </w:rPr>
        <w:t xml:space="preserve">Upon receiving a full inference configuration, the UE sends the initial applicability report in </w:t>
      </w:r>
      <w:proofErr w:type="spellStart"/>
      <w:r w:rsidRPr="009469C9">
        <w:rPr>
          <w:rFonts w:eastAsiaTheme="minorEastAsia"/>
          <w:bCs/>
          <w:lang w:val="en-GB" w:eastAsia="zh-CN"/>
        </w:rPr>
        <w:t>RRCReconfigurationComplete</w:t>
      </w:r>
      <w:proofErr w:type="spellEnd"/>
      <w:r w:rsidRPr="009469C9">
        <w:rPr>
          <w:rFonts w:eastAsiaTheme="minorEastAsia"/>
          <w:bCs/>
          <w:lang w:val="en-GB" w:eastAsia="zh-CN"/>
        </w:rPr>
        <w:t>. UAI can be sent to update applicability.</w:t>
      </w:r>
    </w:p>
    <w:p w14:paraId="40686129" w14:textId="30570CFF" w:rsidR="009469C9" w:rsidRDefault="009469C9" w:rsidP="008A3504">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sidRPr="009469C9">
        <w:rPr>
          <w:rFonts w:eastAsiaTheme="minorEastAsia"/>
          <w:bCs/>
          <w:lang w:val="en-GB" w:eastAsia="zh-CN"/>
        </w:rPr>
        <w:t xml:space="preserve">Upon receiving one or more full inference configuration(s) via </w:t>
      </w:r>
      <w:proofErr w:type="spellStart"/>
      <w:r w:rsidRPr="009469C9">
        <w:rPr>
          <w:rFonts w:eastAsiaTheme="minorEastAsia"/>
          <w:bCs/>
          <w:lang w:val="en-GB" w:eastAsia="zh-CN"/>
        </w:rPr>
        <w:t>RRCReconfiguration</w:t>
      </w:r>
      <w:proofErr w:type="spellEnd"/>
      <w:r w:rsidRPr="009469C9">
        <w:rPr>
          <w:rFonts w:eastAsiaTheme="minorEastAsia"/>
          <w:bCs/>
          <w:lang w:val="en-GB" w:eastAsia="zh-CN"/>
        </w:rPr>
        <w:t xml:space="preserve"> message, UE shall maintain all the full inference configuration(s) no matter the full inference configuration is applicable or inapplicable until the network releases it explicitly.</w:t>
      </w:r>
    </w:p>
    <w:p w14:paraId="169A5134" w14:textId="726AB11E" w:rsidR="009469C9" w:rsidRDefault="009469C9" w:rsidP="008A3504">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sidRPr="009469C9">
        <w:rPr>
          <w:rFonts w:eastAsiaTheme="minorEastAsia"/>
          <w:bCs/>
          <w:lang w:val="en-GB" w:eastAsia="zh-CN"/>
        </w:rPr>
        <w:t xml:space="preserve">Support the explicit reporting of applicability/inapplicability in </w:t>
      </w:r>
      <w:r w:rsidR="001E734C">
        <w:rPr>
          <w:rFonts w:eastAsiaTheme="minorEastAsia"/>
          <w:bCs/>
          <w:lang w:val="en-GB" w:eastAsia="zh-CN"/>
        </w:rPr>
        <w:t xml:space="preserve">the </w:t>
      </w:r>
      <w:r w:rsidRPr="009469C9">
        <w:rPr>
          <w:rFonts w:eastAsiaTheme="minorEastAsia"/>
          <w:bCs/>
          <w:lang w:val="en-GB" w:eastAsia="zh-CN"/>
        </w:rPr>
        <w:t xml:space="preserve">initial report and subsequent reporting </w:t>
      </w:r>
      <w:r w:rsidR="00F122CF">
        <w:rPr>
          <w:rFonts w:eastAsiaTheme="minorEastAsia"/>
          <w:bCs/>
          <w:lang w:val="en-GB" w:eastAsia="zh-CN"/>
        </w:rPr>
        <w:t>when the</w:t>
      </w:r>
      <w:r w:rsidRPr="009469C9">
        <w:rPr>
          <w:rFonts w:eastAsiaTheme="minorEastAsia"/>
          <w:bCs/>
          <w:lang w:val="en-GB" w:eastAsia="zh-CN"/>
        </w:rPr>
        <w:t xml:space="preserve"> applicability change</w:t>
      </w:r>
      <w:r w:rsidR="00F122CF">
        <w:rPr>
          <w:rFonts w:eastAsiaTheme="minorEastAsia"/>
          <w:bCs/>
          <w:lang w:val="en-GB" w:eastAsia="zh-CN"/>
        </w:rPr>
        <w:t>s</w:t>
      </w:r>
      <w:r>
        <w:rPr>
          <w:rFonts w:eastAsiaTheme="minorEastAsia" w:hint="eastAsia"/>
          <w:bCs/>
          <w:lang w:val="en-GB" w:eastAsia="zh-CN"/>
        </w:rPr>
        <w:t>.</w:t>
      </w:r>
    </w:p>
    <w:p w14:paraId="05EC7ABA" w14:textId="6674B124" w:rsidR="004008FD" w:rsidRDefault="004008FD" w:rsidP="008A3504">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sidRPr="004008FD">
        <w:rPr>
          <w:rFonts w:eastAsiaTheme="minorEastAsia"/>
          <w:bCs/>
          <w:lang w:val="en-GB" w:eastAsia="zh-CN"/>
        </w:rPr>
        <w:t>Together with inapplicability reporting, UE further indicates a simple cause value of inapplicability</w:t>
      </w:r>
      <w:r w:rsidR="001E734C">
        <w:rPr>
          <w:rFonts w:eastAsiaTheme="minorEastAsia"/>
          <w:bCs/>
          <w:lang w:val="en-GB" w:eastAsia="zh-CN"/>
        </w:rPr>
        <w:t>.</w:t>
      </w:r>
    </w:p>
    <w:p w14:paraId="1B4BEBC6" w14:textId="25BC8C85" w:rsidR="004008FD" w:rsidRDefault="004008FD" w:rsidP="004008FD">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sidRPr="00B442F9">
        <w:rPr>
          <w:rFonts w:eastAsiaTheme="minorEastAsia"/>
          <w:bCs/>
          <w:lang w:val="en-GB" w:eastAsia="zh-CN"/>
        </w:rPr>
        <w:t>No prohibit timer is introduced</w:t>
      </w:r>
      <w:r w:rsidR="001E734C">
        <w:rPr>
          <w:rFonts w:eastAsiaTheme="minorEastAsia"/>
          <w:bCs/>
          <w:lang w:val="en-GB" w:eastAsia="zh-CN"/>
        </w:rPr>
        <w:t>.</w:t>
      </w:r>
    </w:p>
    <w:p w14:paraId="2988A9BB" w14:textId="7B641538" w:rsidR="009469C9" w:rsidRDefault="009469C9" w:rsidP="008A3504">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sidRPr="009469C9">
        <w:rPr>
          <w:rFonts w:eastAsiaTheme="minorEastAsia"/>
          <w:bCs/>
          <w:lang w:val="en-GB" w:eastAsia="zh-CN"/>
        </w:rPr>
        <w:t xml:space="preserve">RAN2 assumes UE receives </w:t>
      </w:r>
      <w:proofErr w:type="spellStart"/>
      <w:r w:rsidRPr="009469C9">
        <w:rPr>
          <w:rFonts w:eastAsiaTheme="minorEastAsia"/>
          <w:bCs/>
          <w:lang w:val="en-GB" w:eastAsia="zh-CN"/>
        </w:rPr>
        <w:t>RRCReconfiguration</w:t>
      </w:r>
      <w:proofErr w:type="spellEnd"/>
      <w:r w:rsidRPr="009469C9">
        <w:rPr>
          <w:rFonts w:eastAsiaTheme="minorEastAsia"/>
          <w:bCs/>
          <w:lang w:val="en-GB" w:eastAsia="zh-CN"/>
        </w:rPr>
        <w:t xml:space="preserve"> message including one or multiple sets of inference related parameters via </w:t>
      </w:r>
      <w:proofErr w:type="spellStart"/>
      <w:r w:rsidRPr="009469C9">
        <w:rPr>
          <w:rFonts w:eastAsiaTheme="minorEastAsia"/>
          <w:bCs/>
          <w:lang w:val="en-GB" w:eastAsia="zh-CN"/>
        </w:rPr>
        <w:t>OtherConfig</w:t>
      </w:r>
      <w:proofErr w:type="spellEnd"/>
      <w:r w:rsidRPr="009469C9">
        <w:rPr>
          <w:rFonts w:eastAsiaTheme="minorEastAsia"/>
          <w:bCs/>
          <w:lang w:val="en-GB" w:eastAsia="zh-CN"/>
        </w:rPr>
        <w:t xml:space="preserve"> for option B.</w:t>
      </w:r>
    </w:p>
    <w:p w14:paraId="13EB7BC4" w14:textId="4BF7D89B" w:rsidR="003A2063" w:rsidRDefault="003A2063" w:rsidP="003A2063">
      <w:pPr>
        <w:rPr>
          <w:lang w:eastAsia="zh-CN"/>
        </w:rPr>
      </w:pPr>
    </w:p>
    <w:p w14:paraId="4DE251B4" w14:textId="253B2FD1" w:rsidR="003A2063" w:rsidRDefault="003A2063" w:rsidP="003A2063">
      <w:pPr>
        <w:pStyle w:val="2"/>
        <w:numPr>
          <w:ilvl w:val="0"/>
          <w:numId w:val="0"/>
        </w:numPr>
        <w:ind w:leftChars="-100" w:left="-200"/>
        <w:rPr>
          <w:b w:val="0"/>
          <w:lang w:val="en-US"/>
        </w:rPr>
      </w:pPr>
      <w:r w:rsidRPr="00CD026B">
        <w:rPr>
          <w:rFonts w:hint="eastAsia"/>
          <w:b w:val="0"/>
          <w:lang w:val="en-US"/>
        </w:rPr>
        <w:t>2</w:t>
      </w:r>
      <w:r w:rsidRPr="00CD026B">
        <w:rPr>
          <w:b w:val="0"/>
          <w:lang w:val="en-US"/>
        </w:rPr>
        <w:t>.</w:t>
      </w:r>
      <w:r w:rsidR="00BB5CAC">
        <w:rPr>
          <w:b w:val="0"/>
          <w:lang w:val="en-US"/>
        </w:rPr>
        <w:t>3</w:t>
      </w:r>
      <w:r w:rsidRPr="00CD026B">
        <w:rPr>
          <w:b w:val="0"/>
          <w:lang w:val="en-US"/>
        </w:rPr>
        <w:t xml:space="preserve"> </w:t>
      </w:r>
      <w:r w:rsidR="009C3E6A">
        <w:rPr>
          <w:b w:val="0"/>
          <w:lang w:val="en-US"/>
        </w:rPr>
        <w:t>Inference configuration</w:t>
      </w:r>
    </w:p>
    <w:p w14:paraId="18FC509D" w14:textId="6A4B8DDC" w:rsidR="009C3E6A" w:rsidRPr="00D14983" w:rsidRDefault="009C3E6A" w:rsidP="009C3E6A">
      <w:pPr>
        <w:spacing w:beforeLines="50" w:before="120" w:afterLines="50" w:after="120" w:line="260" w:lineRule="exact"/>
      </w:pPr>
      <w:r>
        <w:t>In th</w:t>
      </w:r>
      <w:r>
        <w:rPr>
          <w:rFonts w:hint="eastAsia"/>
        </w:rPr>
        <w:t>e</w:t>
      </w:r>
      <w:r>
        <w:t xml:space="preserve"> current AI/ML for mobility study, the following 3</w:t>
      </w:r>
      <w:r w:rsidRPr="00D14983">
        <w:t xml:space="preserve"> sub-use cases are considered for</w:t>
      </w:r>
      <w:r>
        <w:t xml:space="preserve"> L3</w:t>
      </w:r>
      <w:r w:rsidRPr="00D14983">
        <w:t xml:space="preserve"> cell-level</w:t>
      </w:r>
      <w:r>
        <w:t xml:space="preserve"> </w:t>
      </w:r>
      <w:r w:rsidRPr="00D14983">
        <w:t>RRM measurement prediction:</w:t>
      </w:r>
    </w:p>
    <w:p w14:paraId="22AD4378" w14:textId="77777777" w:rsidR="009C3E6A" w:rsidRPr="00323FF8" w:rsidRDefault="009C3E6A" w:rsidP="00BD2DDF">
      <w:pPr>
        <w:pStyle w:val="af5"/>
        <w:numPr>
          <w:ilvl w:val="0"/>
          <w:numId w:val="13"/>
        </w:numPr>
        <w:adjustRightInd w:val="0"/>
        <w:snapToGrid w:val="0"/>
        <w:spacing w:line="260" w:lineRule="exact"/>
        <w:ind w:firstLineChars="0"/>
        <w:rPr>
          <w:rFonts w:ascii="Times New Roman" w:hAnsi="Times New Roman"/>
          <w:kern w:val="0"/>
          <w:sz w:val="20"/>
          <w:szCs w:val="20"/>
        </w:rPr>
      </w:pPr>
      <w:r w:rsidRPr="00323FF8">
        <w:rPr>
          <w:rFonts w:ascii="Times New Roman" w:hAnsi="Times New Roman"/>
          <w:kern w:val="0"/>
          <w:sz w:val="20"/>
          <w:szCs w:val="20"/>
        </w:rPr>
        <w:t xml:space="preserve">Sub-use case 1: L1 beam-level measurement result(s) is predicted based on actual L1 beam-level measurement result(s) and then L3 cell-level measurement result is generated </w:t>
      </w:r>
    </w:p>
    <w:p w14:paraId="6C02216A" w14:textId="77777777" w:rsidR="009C3E6A" w:rsidRPr="00323FF8" w:rsidRDefault="009C3E6A" w:rsidP="00BD2DDF">
      <w:pPr>
        <w:pStyle w:val="af5"/>
        <w:numPr>
          <w:ilvl w:val="0"/>
          <w:numId w:val="13"/>
        </w:numPr>
        <w:adjustRightInd w:val="0"/>
        <w:snapToGrid w:val="0"/>
        <w:spacing w:line="260" w:lineRule="exact"/>
        <w:ind w:firstLineChars="0"/>
        <w:rPr>
          <w:rFonts w:ascii="Times New Roman" w:hAnsi="Times New Roman"/>
          <w:kern w:val="0"/>
          <w:sz w:val="20"/>
          <w:szCs w:val="20"/>
        </w:rPr>
      </w:pPr>
      <w:r w:rsidRPr="00323FF8">
        <w:rPr>
          <w:rFonts w:ascii="Times New Roman" w:hAnsi="Times New Roman"/>
          <w:kern w:val="0"/>
          <w:sz w:val="20"/>
          <w:szCs w:val="20"/>
        </w:rPr>
        <w:t>Sub-use case 2: L3 Cell-level measurement result(s) is predicted based on actual L3 cell-level measurement result(s)</w:t>
      </w:r>
    </w:p>
    <w:p w14:paraId="28C8E302" w14:textId="77777777" w:rsidR="009C3E6A" w:rsidRDefault="009C3E6A" w:rsidP="00BD2DDF">
      <w:pPr>
        <w:pStyle w:val="af5"/>
        <w:numPr>
          <w:ilvl w:val="0"/>
          <w:numId w:val="13"/>
        </w:numPr>
        <w:adjustRightInd w:val="0"/>
        <w:snapToGrid w:val="0"/>
        <w:spacing w:line="260" w:lineRule="exact"/>
        <w:ind w:firstLineChars="0"/>
        <w:rPr>
          <w:rFonts w:ascii="Times New Roman" w:hAnsi="Times New Roman"/>
          <w:kern w:val="0"/>
          <w:sz w:val="20"/>
          <w:szCs w:val="20"/>
        </w:rPr>
      </w:pPr>
      <w:r w:rsidRPr="00323FF8">
        <w:rPr>
          <w:rFonts w:ascii="Times New Roman" w:hAnsi="Times New Roman"/>
          <w:kern w:val="0"/>
          <w:sz w:val="20"/>
          <w:szCs w:val="20"/>
        </w:rPr>
        <w:lastRenderedPageBreak/>
        <w:t>Sub-use case 3: L3 Cell-level measurement result(s) is predicted based on actual L1 beam-level measurement result(s)</w:t>
      </w:r>
    </w:p>
    <w:p w14:paraId="3DB9952D" w14:textId="77777777" w:rsidR="009C3E6A" w:rsidRDefault="009C3E6A" w:rsidP="009C3E6A">
      <w:pPr>
        <w:spacing w:after="120" w:line="260" w:lineRule="exact"/>
        <w:jc w:val="both"/>
        <w:rPr>
          <w:lang w:eastAsia="zh-CN"/>
        </w:rPr>
      </w:pPr>
      <w:r>
        <w:rPr>
          <w:rFonts w:hint="eastAsia"/>
          <w:lang w:eastAsia="zh-CN"/>
        </w:rPr>
        <w:t>D</w:t>
      </w:r>
      <w:r>
        <w:rPr>
          <w:lang w:eastAsia="zh-CN"/>
        </w:rPr>
        <w:t xml:space="preserve">ifferent sub-use case </w:t>
      </w:r>
      <w:r>
        <w:rPr>
          <w:rFonts w:hint="eastAsia"/>
          <w:lang w:eastAsia="zh-CN"/>
        </w:rPr>
        <w:t>utilizes</w:t>
      </w:r>
      <w:r>
        <w:rPr>
          <w:lang w:eastAsia="zh-CN"/>
        </w:rPr>
        <w:t xml:space="preserve"> different types of measurement results as input. However, from the view of the specification, </w:t>
      </w:r>
      <w:r w:rsidRPr="004E3F90">
        <w:rPr>
          <w:lang w:eastAsia="zh-CN"/>
        </w:rPr>
        <w:t xml:space="preserve">the </w:t>
      </w:r>
      <w:r>
        <w:rPr>
          <w:lang w:eastAsia="zh-CN"/>
        </w:rPr>
        <w:t xml:space="preserve">focus </w:t>
      </w:r>
      <w:r w:rsidRPr="004E3F90">
        <w:rPr>
          <w:lang w:eastAsia="zh-CN"/>
        </w:rPr>
        <w:t>point</w:t>
      </w:r>
      <w:r>
        <w:rPr>
          <w:lang w:eastAsia="zh-CN"/>
        </w:rPr>
        <w:t>s</w:t>
      </w:r>
      <w:r w:rsidRPr="004E3F90">
        <w:rPr>
          <w:lang w:eastAsia="zh-CN"/>
        </w:rPr>
        <w:t xml:space="preserve"> </w:t>
      </w:r>
      <w:r>
        <w:rPr>
          <w:lang w:eastAsia="zh-CN"/>
        </w:rPr>
        <w:t>are</w:t>
      </w:r>
      <w:r w:rsidRPr="004E3F90">
        <w:rPr>
          <w:lang w:eastAsia="zh-CN"/>
        </w:rPr>
        <w:t xml:space="preserve"> the </w:t>
      </w:r>
      <w:r>
        <w:rPr>
          <w:lang w:eastAsia="zh-CN"/>
        </w:rPr>
        <w:t>prediction results and how to use the prediction results. One issue is whether to need to configure the input of the model by the network or leave it to UE implementation. We think that the latter is more reasonable.</w:t>
      </w:r>
    </w:p>
    <w:p w14:paraId="139CA3D6" w14:textId="5083E271" w:rsidR="009C3E6A" w:rsidRDefault="00336BD0" w:rsidP="00BD2DDF">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For RRM measurement prediction of UE-sided model, t</w:t>
      </w:r>
      <w:r w:rsidR="009C3E6A">
        <w:rPr>
          <w:rFonts w:eastAsiaTheme="minorEastAsia"/>
          <w:bCs/>
          <w:lang w:val="en-GB" w:eastAsia="zh-CN"/>
        </w:rPr>
        <w:t>he network does not configure the input of inference, and the</w:t>
      </w:r>
      <w:r w:rsidR="00454175">
        <w:rPr>
          <w:rFonts w:eastAsiaTheme="minorEastAsia"/>
          <w:bCs/>
          <w:lang w:val="en-GB" w:eastAsia="zh-CN"/>
        </w:rPr>
        <w:t xml:space="preserve"> selection of</w:t>
      </w:r>
      <w:r w:rsidR="009C3E6A">
        <w:rPr>
          <w:rFonts w:eastAsiaTheme="minorEastAsia"/>
          <w:bCs/>
          <w:lang w:val="en-GB" w:eastAsia="zh-CN"/>
        </w:rPr>
        <w:t xml:space="preserve"> input is up to UE implementation</w:t>
      </w:r>
      <w:r w:rsidR="009C3E6A" w:rsidRPr="00435816">
        <w:rPr>
          <w:rFonts w:eastAsiaTheme="minorEastAsia"/>
          <w:bCs/>
          <w:lang w:val="en-GB" w:eastAsia="zh-CN"/>
        </w:rPr>
        <w:t>.</w:t>
      </w:r>
    </w:p>
    <w:p w14:paraId="7B45FCF7" w14:textId="77777777" w:rsidR="009C3E6A" w:rsidRDefault="009C3E6A" w:rsidP="009C3E6A">
      <w:pPr>
        <w:spacing w:after="120" w:line="260" w:lineRule="exact"/>
        <w:jc w:val="both"/>
        <w:rPr>
          <w:lang w:eastAsia="zh-CN"/>
        </w:rPr>
      </w:pPr>
      <w:r>
        <w:rPr>
          <w:lang w:eastAsia="zh-CN"/>
        </w:rPr>
        <w:t>As to the output, in the previous meeting, RAN2 agreed the following two goals:</w:t>
      </w:r>
    </w:p>
    <w:p w14:paraId="470680B9" w14:textId="77777777" w:rsidR="009C3E6A" w:rsidRPr="00F27A91" w:rsidRDefault="009C3E6A" w:rsidP="00BD2DDF">
      <w:pPr>
        <w:pStyle w:val="af5"/>
        <w:numPr>
          <w:ilvl w:val="0"/>
          <w:numId w:val="12"/>
        </w:numPr>
        <w:spacing w:after="120" w:line="260" w:lineRule="exact"/>
        <w:ind w:firstLineChars="0"/>
        <w:rPr>
          <w:rFonts w:ascii="Times New Roman" w:hAnsi="Times New Roman"/>
          <w:sz w:val="20"/>
          <w:szCs w:val="20"/>
        </w:rPr>
      </w:pPr>
      <w:r w:rsidRPr="00F27A91">
        <w:rPr>
          <w:rFonts w:ascii="Times New Roman" w:hAnsi="Times New Roman"/>
          <w:sz w:val="20"/>
          <w:szCs w:val="20"/>
        </w:rPr>
        <w:t>Goal 1: measurement reduction</w:t>
      </w:r>
    </w:p>
    <w:p w14:paraId="5F850FBF" w14:textId="77777777" w:rsidR="009C3E6A" w:rsidRPr="00F27A91" w:rsidRDefault="009C3E6A" w:rsidP="00BD2DDF">
      <w:pPr>
        <w:pStyle w:val="af5"/>
        <w:numPr>
          <w:ilvl w:val="0"/>
          <w:numId w:val="12"/>
        </w:numPr>
        <w:spacing w:after="120" w:line="260" w:lineRule="exact"/>
        <w:ind w:firstLineChars="0"/>
        <w:rPr>
          <w:rFonts w:ascii="Times New Roman" w:hAnsi="Times New Roman"/>
          <w:sz w:val="20"/>
          <w:szCs w:val="20"/>
        </w:rPr>
      </w:pPr>
      <w:r w:rsidRPr="00F27A91">
        <w:rPr>
          <w:rFonts w:ascii="Times New Roman" w:hAnsi="Times New Roman"/>
          <w:sz w:val="20"/>
          <w:szCs w:val="20"/>
        </w:rPr>
        <w:t>Goal 2: handover performance improvement</w:t>
      </w:r>
    </w:p>
    <w:p w14:paraId="0EBA0ABA" w14:textId="77777777" w:rsidR="009C3E6A" w:rsidRDefault="009C3E6A" w:rsidP="009C3E6A">
      <w:pPr>
        <w:spacing w:after="120" w:line="260" w:lineRule="exact"/>
        <w:jc w:val="both"/>
        <w:rPr>
          <w:lang w:eastAsia="zh-CN"/>
        </w:rPr>
      </w:pPr>
      <w:r>
        <w:rPr>
          <w:rFonts w:hint="eastAsia"/>
          <w:lang w:eastAsia="zh-CN"/>
        </w:rPr>
        <w:t>I</w:t>
      </w:r>
      <w:r>
        <w:rPr>
          <w:lang w:eastAsia="zh-CN"/>
        </w:rPr>
        <w:t>n the whole RRM measurement procedure, there are three phases:</w:t>
      </w:r>
    </w:p>
    <w:p w14:paraId="123A2A1C" w14:textId="77777777" w:rsidR="009C3E6A" w:rsidRPr="00C24BAC" w:rsidRDefault="009C3E6A" w:rsidP="00BD2DDF">
      <w:pPr>
        <w:pStyle w:val="af5"/>
        <w:numPr>
          <w:ilvl w:val="0"/>
          <w:numId w:val="12"/>
        </w:numPr>
        <w:spacing w:after="120" w:line="260" w:lineRule="exact"/>
        <w:ind w:firstLineChars="0"/>
        <w:rPr>
          <w:rFonts w:ascii="Times New Roman" w:hAnsi="Times New Roman"/>
          <w:sz w:val="20"/>
          <w:szCs w:val="20"/>
        </w:rPr>
      </w:pPr>
      <w:r>
        <w:rPr>
          <w:rFonts w:ascii="Times New Roman" w:hAnsi="Times New Roman"/>
          <w:sz w:val="20"/>
          <w:szCs w:val="20"/>
        </w:rPr>
        <w:t>Phase</w:t>
      </w:r>
      <w:r w:rsidRPr="00C24BAC">
        <w:rPr>
          <w:rFonts w:ascii="Times New Roman" w:hAnsi="Times New Roman"/>
          <w:sz w:val="20"/>
          <w:szCs w:val="20"/>
        </w:rPr>
        <w:t xml:space="preserve"> 1: the UE </w:t>
      </w:r>
      <w:r>
        <w:rPr>
          <w:rFonts w:ascii="Times New Roman" w:hAnsi="Times New Roman"/>
          <w:sz w:val="20"/>
          <w:szCs w:val="20"/>
        </w:rPr>
        <w:t>performs the measurement to obtain the measurement results</w:t>
      </w:r>
      <w:r w:rsidRPr="00C24BAC">
        <w:rPr>
          <w:rFonts w:ascii="Times New Roman" w:hAnsi="Times New Roman"/>
          <w:sz w:val="20"/>
          <w:szCs w:val="20"/>
        </w:rPr>
        <w:t>.</w:t>
      </w:r>
    </w:p>
    <w:p w14:paraId="5C6E31E9" w14:textId="77777777" w:rsidR="009C3E6A" w:rsidRDefault="009C3E6A" w:rsidP="00BD2DDF">
      <w:pPr>
        <w:pStyle w:val="af5"/>
        <w:numPr>
          <w:ilvl w:val="0"/>
          <w:numId w:val="12"/>
        </w:numPr>
        <w:spacing w:after="120" w:line="260" w:lineRule="exact"/>
        <w:ind w:firstLineChars="0"/>
        <w:rPr>
          <w:rFonts w:ascii="Times New Roman" w:hAnsi="Times New Roman"/>
          <w:sz w:val="20"/>
          <w:szCs w:val="20"/>
        </w:rPr>
      </w:pPr>
      <w:r>
        <w:rPr>
          <w:rFonts w:ascii="Times New Roman" w:hAnsi="Times New Roman"/>
          <w:sz w:val="20"/>
          <w:szCs w:val="20"/>
        </w:rPr>
        <w:t>Phase</w:t>
      </w:r>
      <w:r w:rsidRPr="00C24BAC">
        <w:rPr>
          <w:rFonts w:ascii="Times New Roman" w:hAnsi="Times New Roman"/>
          <w:sz w:val="20"/>
          <w:szCs w:val="20"/>
        </w:rPr>
        <w:t xml:space="preserve"> 2: the UE </w:t>
      </w:r>
      <w:r>
        <w:rPr>
          <w:rFonts w:ascii="Times New Roman" w:hAnsi="Times New Roman"/>
          <w:sz w:val="20"/>
          <w:szCs w:val="20"/>
        </w:rPr>
        <w:t>determines whether to trigger the measurement report based on measurement results</w:t>
      </w:r>
      <w:r w:rsidRPr="00C24BAC">
        <w:rPr>
          <w:rFonts w:ascii="Times New Roman" w:hAnsi="Times New Roman"/>
          <w:sz w:val="20"/>
          <w:szCs w:val="20"/>
        </w:rPr>
        <w:t>.</w:t>
      </w:r>
    </w:p>
    <w:p w14:paraId="0A7DAB43" w14:textId="77777777" w:rsidR="009C3E6A" w:rsidRPr="00C24BAC" w:rsidRDefault="009C3E6A" w:rsidP="00BD2DDF">
      <w:pPr>
        <w:pStyle w:val="af5"/>
        <w:numPr>
          <w:ilvl w:val="0"/>
          <w:numId w:val="12"/>
        </w:numPr>
        <w:spacing w:after="120" w:line="260" w:lineRule="exact"/>
        <w:ind w:firstLineChars="0"/>
        <w:rPr>
          <w:rFonts w:ascii="Times New Roman" w:hAnsi="Times New Roman"/>
          <w:sz w:val="20"/>
          <w:szCs w:val="20"/>
        </w:rPr>
      </w:pPr>
      <w:r>
        <w:rPr>
          <w:rFonts w:ascii="Times New Roman" w:hAnsi="Times New Roman" w:hint="eastAsia"/>
          <w:sz w:val="20"/>
          <w:szCs w:val="20"/>
        </w:rPr>
        <w:t>P</w:t>
      </w:r>
      <w:r>
        <w:rPr>
          <w:rFonts w:ascii="Times New Roman" w:hAnsi="Times New Roman"/>
          <w:sz w:val="20"/>
          <w:szCs w:val="20"/>
        </w:rPr>
        <w:t>hase 3: if triggered, the UE sets the content of the measurement report and sends the measurement report to the network.</w:t>
      </w:r>
    </w:p>
    <w:p w14:paraId="121FE73C" w14:textId="77777777" w:rsidR="009C3E6A" w:rsidRDefault="009C3E6A" w:rsidP="009C3E6A">
      <w:pPr>
        <w:spacing w:after="120" w:line="260" w:lineRule="exact"/>
        <w:jc w:val="both"/>
        <w:rPr>
          <w:lang w:eastAsia="zh-CN"/>
        </w:rPr>
      </w:pPr>
      <w:r w:rsidRPr="006D5771">
        <w:rPr>
          <w:lang w:eastAsia="zh-CN"/>
        </w:rPr>
        <w:t xml:space="preserve">Achievement </w:t>
      </w:r>
      <w:r>
        <w:rPr>
          <w:lang w:eastAsia="zh-CN"/>
        </w:rPr>
        <w:t xml:space="preserve">of Goal 1 depends on </w:t>
      </w:r>
      <w:r>
        <w:rPr>
          <w:rFonts w:hint="eastAsia"/>
          <w:lang w:eastAsia="zh-CN"/>
        </w:rPr>
        <w:t>measurement</w:t>
      </w:r>
      <w:r>
        <w:rPr>
          <w:lang w:eastAsia="zh-CN"/>
        </w:rPr>
        <w:t xml:space="preserve"> reduction during Phase 1. For Goal 1, w</w:t>
      </w:r>
      <w:r w:rsidRPr="00B764F0">
        <w:rPr>
          <w:lang w:eastAsia="zh-CN"/>
        </w:rPr>
        <w:t>e think that RAN2 should firstly discuss how to perform the prediction (e.g., prediction granularity)</w:t>
      </w:r>
      <w:r>
        <w:rPr>
          <w:lang w:eastAsia="zh-CN"/>
        </w:rPr>
        <w:t xml:space="preserve"> t</w:t>
      </w:r>
      <w:r w:rsidRPr="00B764F0">
        <w:rPr>
          <w:lang w:eastAsia="zh-CN"/>
        </w:rPr>
        <w:t>o achieve the measurement reduction goal</w:t>
      </w:r>
      <w:r>
        <w:rPr>
          <w:lang w:eastAsia="zh-CN"/>
        </w:rPr>
        <w:t xml:space="preserve"> </w:t>
      </w:r>
      <w:r w:rsidRPr="00B764F0">
        <w:rPr>
          <w:lang w:eastAsia="zh-CN"/>
        </w:rPr>
        <w:t xml:space="preserve">before discussing the </w:t>
      </w:r>
      <w:r>
        <w:rPr>
          <w:lang w:eastAsia="zh-CN"/>
        </w:rPr>
        <w:t>i</w:t>
      </w:r>
      <w:r w:rsidRPr="00144FA0">
        <w:rPr>
          <w:lang w:eastAsia="zh-CN"/>
        </w:rPr>
        <w:t>nference configuration</w:t>
      </w:r>
      <w:r w:rsidRPr="00B764F0">
        <w:rPr>
          <w:lang w:eastAsia="zh-CN"/>
        </w:rPr>
        <w:t>.</w:t>
      </w:r>
    </w:p>
    <w:p w14:paraId="6CF69D9E" w14:textId="77777777" w:rsidR="009C3E6A" w:rsidRDefault="009C3E6A" w:rsidP="009C3E6A">
      <w:pPr>
        <w:spacing w:after="120" w:line="260" w:lineRule="exact"/>
        <w:jc w:val="both"/>
        <w:rPr>
          <w:lang w:eastAsia="zh-CN"/>
        </w:rPr>
      </w:pPr>
      <w:r>
        <w:rPr>
          <w:rFonts w:hint="eastAsia"/>
          <w:lang w:eastAsia="zh-CN"/>
        </w:rPr>
        <w:t>T</w:t>
      </w:r>
      <w:r>
        <w:rPr>
          <w:lang w:eastAsia="zh-CN"/>
        </w:rPr>
        <w:t>he main purpose of measurement reduction goal is to save the UE power and achieve no</w:t>
      </w:r>
      <w:r>
        <w:rPr>
          <w:rFonts w:hint="eastAsia"/>
          <w:lang w:eastAsia="zh-CN"/>
        </w:rPr>
        <w:t>/</w:t>
      </w:r>
      <w:r>
        <w:rPr>
          <w:lang w:eastAsia="zh-CN"/>
        </w:rPr>
        <w:t xml:space="preserve">less measurement gap. There are two main steps when the UE performs the measurement of a frequency in Phase 1: </w:t>
      </w:r>
    </w:p>
    <w:p w14:paraId="4C09B8C6" w14:textId="77777777" w:rsidR="009C3E6A" w:rsidRPr="00C24BAC" w:rsidRDefault="009C3E6A" w:rsidP="00BD2DDF">
      <w:pPr>
        <w:pStyle w:val="af5"/>
        <w:numPr>
          <w:ilvl w:val="0"/>
          <w:numId w:val="12"/>
        </w:numPr>
        <w:spacing w:after="120" w:line="260" w:lineRule="exact"/>
        <w:ind w:firstLineChars="0"/>
        <w:rPr>
          <w:rFonts w:ascii="Times New Roman" w:hAnsi="Times New Roman"/>
          <w:sz w:val="20"/>
          <w:szCs w:val="20"/>
        </w:rPr>
      </w:pPr>
      <w:r w:rsidRPr="00C24BAC">
        <w:rPr>
          <w:rFonts w:ascii="Times New Roman" w:hAnsi="Times New Roman"/>
          <w:sz w:val="20"/>
          <w:szCs w:val="20"/>
        </w:rPr>
        <w:t>Step 1: the UE receives the signal of the frequency via RF receiver.</w:t>
      </w:r>
    </w:p>
    <w:p w14:paraId="2C025FDE" w14:textId="77777777" w:rsidR="009C3E6A" w:rsidRPr="00C24BAC" w:rsidRDefault="009C3E6A" w:rsidP="00BD2DDF">
      <w:pPr>
        <w:pStyle w:val="af5"/>
        <w:numPr>
          <w:ilvl w:val="0"/>
          <w:numId w:val="12"/>
        </w:numPr>
        <w:spacing w:after="120" w:line="260" w:lineRule="exact"/>
        <w:ind w:firstLineChars="0"/>
        <w:rPr>
          <w:rFonts w:ascii="Times New Roman" w:hAnsi="Times New Roman"/>
          <w:sz w:val="20"/>
          <w:szCs w:val="20"/>
        </w:rPr>
      </w:pPr>
      <w:r w:rsidRPr="00C24BAC">
        <w:rPr>
          <w:rFonts w:ascii="Times New Roman" w:hAnsi="Times New Roman" w:hint="eastAsia"/>
          <w:sz w:val="20"/>
          <w:szCs w:val="20"/>
        </w:rPr>
        <w:t>S</w:t>
      </w:r>
      <w:r w:rsidRPr="00C24BAC">
        <w:rPr>
          <w:rFonts w:ascii="Times New Roman" w:hAnsi="Times New Roman"/>
          <w:sz w:val="20"/>
          <w:szCs w:val="20"/>
        </w:rPr>
        <w:t>tep 2: the UE processes the signal to obtain the measurement result of all the cell</w:t>
      </w:r>
      <w:r>
        <w:rPr>
          <w:rFonts w:ascii="Times New Roman" w:hAnsi="Times New Roman"/>
          <w:sz w:val="20"/>
          <w:szCs w:val="20"/>
        </w:rPr>
        <w:t>s</w:t>
      </w:r>
      <w:r w:rsidRPr="00C24BAC">
        <w:rPr>
          <w:rFonts w:ascii="Times New Roman" w:hAnsi="Times New Roman"/>
          <w:sz w:val="20"/>
          <w:szCs w:val="20"/>
        </w:rPr>
        <w:t xml:space="preserve"> in the frequency via baseband.</w:t>
      </w:r>
    </w:p>
    <w:p w14:paraId="72249C9D" w14:textId="6F76BDE9" w:rsidR="009C3E6A" w:rsidRDefault="009C3E6A" w:rsidP="009C3E6A">
      <w:pPr>
        <w:spacing w:after="120" w:line="260" w:lineRule="exact"/>
        <w:jc w:val="both"/>
        <w:rPr>
          <w:lang w:eastAsia="zh-CN"/>
        </w:rPr>
      </w:pPr>
      <w:r>
        <w:rPr>
          <w:lang w:eastAsia="zh-CN"/>
        </w:rPr>
        <w:t xml:space="preserve">According to the </w:t>
      </w:r>
      <w:r w:rsidRPr="0057666B">
        <w:rPr>
          <w:lang w:eastAsia="zh-CN"/>
        </w:rPr>
        <w:t>industry materials</w:t>
      </w:r>
      <w:r>
        <w:rPr>
          <w:lang w:eastAsia="zh-CN"/>
        </w:rPr>
        <w:t xml:space="preserve">, the </w:t>
      </w:r>
      <w:r w:rsidRPr="00D50B18">
        <w:rPr>
          <w:lang w:eastAsia="zh-CN"/>
        </w:rPr>
        <w:t xml:space="preserve">proportion </w:t>
      </w:r>
      <w:r>
        <w:rPr>
          <w:lang w:eastAsia="zh-CN"/>
        </w:rPr>
        <w:t xml:space="preserve">of power consumption in Step 1 is about 80% and the one in Step 2 is about 20%. </w:t>
      </w:r>
      <w:r>
        <w:rPr>
          <w:rFonts w:hint="eastAsia"/>
          <w:lang w:eastAsia="zh-CN"/>
        </w:rPr>
        <w:t>I</w:t>
      </w:r>
      <w:r>
        <w:rPr>
          <w:lang w:eastAsia="zh-CN"/>
        </w:rPr>
        <w:t xml:space="preserve">n NR, </w:t>
      </w:r>
      <w:r>
        <w:rPr>
          <w:rFonts w:hint="eastAsia"/>
          <w:lang w:eastAsia="zh-CN"/>
        </w:rPr>
        <w:t>the</w:t>
      </w:r>
      <w:r>
        <w:rPr>
          <w:lang w:eastAsia="zh-CN"/>
        </w:rPr>
        <w:t xml:space="preserve"> measurement object is configured per frequency for RRM measurement. It means that the UE needs to measure all the cells for a measured frequency. The difference in power </w:t>
      </w:r>
      <w:r w:rsidRPr="00941478">
        <w:rPr>
          <w:lang w:eastAsia="zh-CN"/>
        </w:rPr>
        <w:t>consumption</w:t>
      </w:r>
      <w:r>
        <w:rPr>
          <w:lang w:eastAsia="zh-CN"/>
        </w:rPr>
        <w:t xml:space="preserve"> between measuring all the cells of a frequency and measuring one cell of the frequency may be quite small since the main power consumption is receiving the signal of the frequency by the RF receiver. Moreover, if there is any one cell of the measured frequency that needs to be measured with </w:t>
      </w:r>
      <w:r w:rsidR="001E734C">
        <w:rPr>
          <w:rFonts w:hint="eastAsia"/>
          <w:lang w:eastAsia="zh-CN"/>
        </w:rPr>
        <w:t>RF</w:t>
      </w:r>
      <w:r w:rsidR="001E734C">
        <w:rPr>
          <w:lang w:eastAsia="zh-CN"/>
        </w:rPr>
        <w:t xml:space="preserve"> </w:t>
      </w:r>
      <w:r w:rsidR="001E734C">
        <w:rPr>
          <w:rFonts w:hint="eastAsia"/>
          <w:lang w:eastAsia="zh-CN"/>
        </w:rPr>
        <w:t>retu</w:t>
      </w:r>
      <w:r w:rsidR="001E734C">
        <w:rPr>
          <w:lang w:eastAsia="zh-CN"/>
        </w:rPr>
        <w:t>ning</w:t>
      </w:r>
      <w:r>
        <w:rPr>
          <w:lang w:eastAsia="zh-CN"/>
        </w:rPr>
        <w:t>, the measurement gap needs to be configured.</w:t>
      </w:r>
    </w:p>
    <w:p w14:paraId="0199327E" w14:textId="77777777" w:rsidR="009C3E6A" w:rsidRPr="00D50B18" w:rsidRDefault="009C3E6A" w:rsidP="009C3E6A">
      <w:pPr>
        <w:spacing w:after="120" w:line="260" w:lineRule="exact"/>
        <w:ind w:left="1134" w:hanging="1134"/>
        <w:jc w:val="both"/>
        <w:rPr>
          <w:b/>
          <w:lang w:eastAsia="zh-CN"/>
        </w:rPr>
      </w:pPr>
      <w:r w:rsidRPr="00D50B18">
        <w:rPr>
          <w:rFonts w:hint="eastAsia"/>
          <w:b/>
          <w:lang w:eastAsia="zh-CN"/>
        </w:rPr>
        <w:t>O</w:t>
      </w:r>
      <w:r w:rsidRPr="00D50B18">
        <w:rPr>
          <w:b/>
          <w:lang w:eastAsia="zh-CN"/>
        </w:rPr>
        <w:t xml:space="preserve">bservation </w:t>
      </w:r>
      <w:r>
        <w:rPr>
          <w:b/>
          <w:lang w:eastAsia="zh-CN"/>
        </w:rPr>
        <w:t>1</w:t>
      </w:r>
      <w:r w:rsidRPr="00D50B18">
        <w:rPr>
          <w:b/>
          <w:lang w:eastAsia="zh-CN"/>
        </w:rPr>
        <w:t xml:space="preserve">: </w:t>
      </w:r>
      <w:r>
        <w:rPr>
          <w:b/>
          <w:lang w:eastAsia="zh-CN"/>
        </w:rPr>
        <w:t>T</w:t>
      </w:r>
      <w:r w:rsidRPr="00D50B18">
        <w:rPr>
          <w:b/>
          <w:lang w:eastAsia="zh-CN"/>
        </w:rPr>
        <w:t>he most power consumption of UE measurement is the RF receiver, not the baseband processing.</w:t>
      </w:r>
      <w:r>
        <w:rPr>
          <w:b/>
          <w:lang w:eastAsia="zh-CN"/>
        </w:rPr>
        <w:t xml:space="preserve"> If </w:t>
      </w:r>
      <w:r w:rsidRPr="00B46412">
        <w:rPr>
          <w:b/>
          <w:lang w:eastAsia="zh-CN"/>
        </w:rPr>
        <w:t xml:space="preserve">there is any one cell of </w:t>
      </w:r>
      <w:r>
        <w:rPr>
          <w:b/>
          <w:lang w:eastAsia="zh-CN"/>
        </w:rPr>
        <w:t xml:space="preserve">a </w:t>
      </w:r>
      <w:r>
        <w:rPr>
          <w:rFonts w:hint="eastAsia"/>
          <w:b/>
          <w:lang w:eastAsia="zh-CN"/>
        </w:rPr>
        <w:t>specific</w:t>
      </w:r>
      <w:r w:rsidRPr="00B46412">
        <w:rPr>
          <w:b/>
          <w:lang w:eastAsia="zh-CN"/>
        </w:rPr>
        <w:t xml:space="preserve"> frequency that needs to be measured</w:t>
      </w:r>
      <w:r>
        <w:rPr>
          <w:b/>
          <w:lang w:eastAsia="zh-CN"/>
        </w:rPr>
        <w:t xml:space="preserve">, no gain </w:t>
      </w:r>
      <w:r>
        <w:rPr>
          <w:rFonts w:hint="eastAsia"/>
          <w:b/>
          <w:lang w:eastAsia="zh-CN"/>
        </w:rPr>
        <w:t>of</w:t>
      </w:r>
      <w:r>
        <w:rPr>
          <w:b/>
          <w:lang w:eastAsia="zh-CN"/>
        </w:rPr>
        <w:t xml:space="preserve"> measurement gap reduction can be achieved and the gain of power saving is quite limited. </w:t>
      </w:r>
    </w:p>
    <w:p w14:paraId="6D32BE33" w14:textId="77777777" w:rsidR="009C3E6A" w:rsidRDefault="009C3E6A" w:rsidP="009C3E6A">
      <w:pPr>
        <w:spacing w:after="120" w:line="260" w:lineRule="exact"/>
        <w:jc w:val="both"/>
        <w:rPr>
          <w:lang w:eastAsia="zh-CN"/>
        </w:rPr>
      </w:pPr>
      <w:r>
        <w:rPr>
          <w:rFonts w:hint="eastAsia"/>
          <w:lang w:eastAsia="zh-CN"/>
        </w:rPr>
        <w:t>T</w:t>
      </w:r>
      <w:r>
        <w:rPr>
          <w:lang w:eastAsia="zh-CN"/>
        </w:rPr>
        <w:t>herefore, we think that for frequency domain prediction, RAN2 should consider the per-frequency granularity prediction (i.e., predict all the cells of a frequency) to achieve the goal of m</w:t>
      </w:r>
      <w:r w:rsidRPr="00B07855">
        <w:rPr>
          <w:lang w:eastAsia="zh-CN"/>
        </w:rPr>
        <w:t>easurement reduction</w:t>
      </w:r>
      <w:r>
        <w:rPr>
          <w:lang w:eastAsia="zh-CN"/>
        </w:rPr>
        <w:t xml:space="preserve">. </w:t>
      </w:r>
      <w:r>
        <w:rPr>
          <w:rFonts w:hint="eastAsia"/>
          <w:lang w:eastAsia="zh-CN"/>
        </w:rPr>
        <w:t>S</w:t>
      </w:r>
      <w:r>
        <w:rPr>
          <w:lang w:eastAsia="zh-CN"/>
        </w:rPr>
        <w:t xml:space="preserve">imilarly, for temporal domain prediction, all the cells of the measured frequency should be predicted in the predicted time instances to save the signal receiving of the RF receiver in the predicted time </w:t>
      </w:r>
      <w:r w:rsidRPr="00AE40EB">
        <w:rPr>
          <w:lang w:eastAsia="zh-CN"/>
        </w:rPr>
        <w:t>instance</w:t>
      </w:r>
      <w:r>
        <w:rPr>
          <w:lang w:eastAsia="zh-CN"/>
        </w:rPr>
        <w:t xml:space="preserve">s to achieve the measurement reduction effect. </w:t>
      </w:r>
      <w:r>
        <w:rPr>
          <w:rFonts w:hint="eastAsia"/>
          <w:lang w:eastAsia="zh-CN"/>
        </w:rPr>
        <w:t>I</w:t>
      </w:r>
      <w:r>
        <w:rPr>
          <w:lang w:eastAsia="zh-CN"/>
        </w:rPr>
        <w:t xml:space="preserve">n the measurement procedure, the RF receiver needs to receive the signals from multiple different directions for different beams. If some directions can be predicted, the power can be saved. There may be multiple cells for the measured frequency in the predicted directions. Therefore, it is also a type of </w:t>
      </w:r>
      <w:r w:rsidRPr="00E82386">
        <w:rPr>
          <w:lang w:eastAsia="zh-CN"/>
        </w:rPr>
        <w:t>per-frequency granularity prediction</w:t>
      </w:r>
      <w:r>
        <w:rPr>
          <w:lang w:eastAsia="zh-CN"/>
        </w:rPr>
        <w:t>.</w:t>
      </w:r>
    </w:p>
    <w:p w14:paraId="4EB78DBC" w14:textId="77777777" w:rsidR="009C3E6A" w:rsidRPr="00663DC9" w:rsidRDefault="009C3E6A" w:rsidP="00BD2DDF">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 xml:space="preserve">To achieve the goal of measurement reduction, the prediction should be </w:t>
      </w:r>
      <w:r w:rsidRPr="00E82386">
        <w:rPr>
          <w:rFonts w:eastAsiaTheme="minorEastAsia"/>
          <w:bCs/>
          <w:lang w:val="en-GB" w:eastAsia="zh-CN"/>
        </w:rPr>
        <w:t>per-frequency granularity</w:t>
      </w:r>
      <w:r>
        <w:rPr>
          <w:rFonts w:eastAsiaTheme="minorEastAsia"/>
          <w:bCs/>
          <w:lang w:val="en-GB" w:eastAsia="zh-CN"/>
        </w:rPr>
        <w:t xml:space="preserve">, i.e., </w:t>
      </w:r>
      <w:r w:rsidRPr="00C44C35">
        <w:rPr>
          <w:rFonts w:eastAsiaTheme="minorEastAsia"/>
          <w:bCs/>
          <w:lang w:val="en-GB" w:eastAsia="zh-CN"/>
        </w:rPr>
        <w:t>all the cells in a frequency layer should be predicted</w:t>
      </w:r>
      <w:r w:rsidRPr="00377B76">
        <w:rPr>
          <w:lang w:eastAsia="zh-CN"/>
        </w:rPr>
        <w:t xml:space="preserve">, either for </w:t>
      </w:r>
      <w:r>
        <w:rPr>
          <w:lang w:eastAsia="zh-CN"/>
        </w:rPr>
        <w:t>temporal</w:t>
      </w:r>
      <w:r w:rsidRPr="00377B76">
        <w:rPr>
          <w:lang w:eastAsia="zh-CN"/>
        </w:rPr>
        <w:t xml:space="preserve"> domain, frequency domain</w:t>
      </w:r>
      <w:r>
        <w:rPr>
          <w:lang w:eastAsia="zh-CN"/>
        </w:rPr>
        <w:t>,</w:t>
      </w:r>
      <w:r w:rsidRPr="00377B76">
        <w:rPr>
          <w:lang w:eastAsia="zh-CN"/>
        </w:rPr>
        <w:t xml:space="preserve"> or spatial domain </w:t>
      </w:r>
      <w:r>
        <w:rPr>
          <w:lang w:eastAsia="zh-CN"/>
        </w:rPr>
        <w:t xml:space="preserve">prediction for </w:t>
      </w:r>
      <w:r w:rsidRPr="00377B76">
        <w:rPr>
          <w:lang w:eastAsia="zh-CN"/>
        </w:rPr>
        <w:t>measurement reduction</w:t>
      </w:r>
      <w:r w:rsidRPr="00E82386">
        <w:rPr>
          <w:rFonts w:eastAsiaTheme="minorEastAsia"/>
          <w:bCs/>
          <w:lang w:val="en-GB" w:eastAsia="zh-CN"/>
        </w:rPr>
        <w:t>.</w:t>
      </w:r>
    </w:p>
    <w:p w14:paraId="72C53731" w14:textId="77777777" w:rsidR="009C3E6A" w:rsidRDefault="009C3E6A" w:rsidP="009C3E6A">
      <w:pPr>
        <w:spacing w:after="120" w:line="260" w:lineRule="exact"/>
        <w:jc w:val="both"/>
        <w:rPr>
          <w:lang w:eastAsia="zh-CN"/>
        </w:rPr>
      </w:pPr>
      <w:r>
        <w:rPr>
          <w:lang w:eastAsia="zh-CN"/>
        </w:rPr>
        <w:lastRenderedPageBreak/>
        <w:t xml:space="preserve">Goal 2 is related to </w:t>
      </w:r>
      <w:r>
        <w:rPr>
          <w:rFonts w:hint="eastAsia"/>
          <w:lang w:eastAsia="zh-CN"/>
        </w:rPr>
        <w:t>P</w:t>
      </w:r>
      <w:r>
        <w:rPr>
          <w:lang w:eastAsia="zh-CN"/>
        </w:rPr>
        <w:t xml:space="preserve">hase 2 and Phase 3. To reduce the power </w:t>
      </w:r>
      <w:r>
        <w:rPr>
          <w:rFonts w:hint="eastAsia"/>
          <w:lang w:eastAsia="zh-CN"/>
        </w:rPr>
        <w:t>consumption</w:t>
      </w:r>
      <w:r>
        <w:rPr>
          <w:lang w:eastAsia="zh-CN"/>
        </w:rPr>
        <w:t xml:space="preserve"> </w:t>
      </w:r>
      <w:r>
        <w:rPr>
          <w:rFonts w:hint="eastAsia"/>
          <w:lang w:eastAsia="zh-CN"/>
        </w:rPr>
        <w:t>of</w:t>
      </w:r>
      <w:r>
        <w:rPr>
          <w:lang w:eastAsia="zh-CN"/>
        </w:rPr>
        <w:t xml:space="preserve"> inference, </w:t>
      </w:r>
      <w:proofErr w:type="spellStart"/>
      <w:r w:rsidRPr="00485538">
        <w:rPr>
          <w:lang w:eastAsia="zh-CN"/>
        </w:rPr>
        <w:t>gNB</w:t>
      </w:r>
      <w:proofErr w:type="spellEnd"/>
      <w:r w:rsidRPr="00485538">
        <w:rPr>
          <w:lang w:eastAsia="zh-CN"/>
        </w:rPr>
        <w:t xml:space="preserve"> </w:t>
      </w:r>
      <w:r>
        <w:rPr>
          <w:lang w:eastAsia="zh-CN"/>
        </w:rPr>
        <w:t xml:space="preserve">may </w:t>
      </w:r>
      <w:r w:rsidRPr="00485538">
        <w:rPr>
          <w:lang w:eastAsia="zh-CN"/>
        </w:rPr>
        <w:t xml:space="preserve">provide a list of cells </w:t>
      </w:r>
      <w:r>
        <w:rPr>
          <w:lang w:eastAsia="zh-CN"/>
        </w:rPr>
        <w:t>that</w:t>
      </w:r>
      <w:r w:rsidRPr="00485538">
        <w:rPr>
          <w:lang w:eastAsia="zh-CN"/>
        </w:rPr>
        <w:t xml:space="preserve"> need to be predicted</w:t>
      </w:r>
      <w:r>
        <w:rPr>
          <w:lang w:eastAsia="zh-CN"/>
        </w:rPr>
        <w:t>. Therefore, we propose:</w:t>
      </w:r>
    </w:p>
    <w:p w14:paraId="12E34119" w14:textId="77777777" w:rsidR="009C3E6A" w:rsidRDefault="009C3E6A" w:rsidP="00BD2DDF">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lang w:eastAsia="zh-CN"/>
        </w:rPr>
        <w:t xml:space="preserve">To achieve the goal of HO performance </w:t>
      </w:r>
      <w:r w:rsidRPr="003544C1">
        <w:rPr>
          <w:rFonts w:eastAsiaTheme="minorEastAsia"/>
          <w:bCs/>
          <w:lang w:val="en-GB" w:eastAsia="zh-CN"/>
        </w:rPr>
        <w:t>improvement</w:t>
      </w:r>
      <w:r>
        <w:rPr>
          <w:lang w:eastAsia="zh-CN"/>
        </w:rPr>
        <w:t xml:space="preserve">, </w:t>
      </w:r>
      <w:r>
        <w:rPr>
          <w:rFonts w:eastAsiaTheme="minorEastAsia"/>
          <w:bCs/>
          <w:lang w:val="en-GB" w:eastAsia="zh-CN"/>
        </w:rPr>
        <w:t>the prediction can be per-frequency or per-cell granularity.</w:t>
      </w:r>
    </w:p>
    <w:p w14:paraId="1584ED57" w14:textId="6653E104" w:rsidR="009C3E6A" w:rsidRDefault="009C3E6A" w:rsidP="009C3E6A">
      <w:pPr>
        <w:jc w:val="both"/>
        <w:rPr>
          <w:lang w:eastAsia="zh-CN"/>
        </w:rPr>
      </w:pP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simulation results, the key parameters that have an impact on the performance</w:t>
      </w:r>
      <w:r w:rsidRPr="00F91200">
        <w:rPr>
          <w:rFonts w:hint="eastAsia"/>
          <w:lang w:eastAsia="zh-CN"/>
        </w:rPr>
        <w:t xml:space="preserve"> </w:t>
      </w:r>
      <w:r>
        <w:rPr>
          <w:rFonts w:hint="eastAsia"/>
          <w:lang w:eastAsia="zh-CN"/>
        </w:rPr>
        <w:t>of</w:t>
      </w:r>
      <w:r>
        <w:rPr>
          <w:lang w:eastAsia="zh-CN"/>
        </w:rPr>
        <w:t xml:space="preserve"> </w:t>
      </w:r>
      <w:r>
        <w:rPr>
          <w:rFonts w:hint="eastAsia"/>
          <w:lang w:eastAsia="zh-CN"/>
        </w:rPr>
        <w:t>RRM</w:t>
      </w:r>
      <w:r>
        <w:rPr>
          <w:lang w:eastAsia="zh-CN"/>
        </w:rPr>
        <w:t xml:space="preserve"> measurement prediction are summarized in [</w:t>
      </w:r>
      <w:r w:rsidR="00AA033F">
        <w:rPr>
          <w:lang w:eastAsia="zh-CN"/>
        </w:rPr>
        <w:t>1</w:t>
      </w:r>
      <w:r>
        <w:rPr>
          <w:lang w:eastAsia="zh-CN"/>
        </w:rPr>
        <w:t>].</w:t>
      </w:r>
    </w:p>
    <w:tbl>
      <w:tblPr>
        <w:tblStyle w:val="af4"/>
        <w:tblW w:w="0" w:type="auto"/>
        <w:tblLook w:val="04A0" w:firstRow="1" w:lastRow="0" w:firstColumn="1" w:lastColumn="0" w:noHBand="0" w:noVBand="1"/>
      </w:tblPr>
      <w:tblGrid>
        <w:gridCol w:w="9060"/>
      </w:tblGrid>
      <w:tr w:rsidR="009C3E6A" w14:paraId="7394B55B" w14:textId="77777777" w:rsidTr="003211E4">
        <w:tc>
          <w:tcPr>
            <w:tcW w:w="9060" w:type="dxa"/>
          </w:tcPr>
          <w:p w14:paraId="2791E2E5" w14:textId="77777777" w:rsidR="009C3E6A" w:rsidRPr="00486EAC" w:rsidRDefault="009C3E6A" w:rsidP="003211E4">
            <w:pPr>
              <w:widowControl w:val="0"/>
              <w:spacing w:after="0"/>
              <w:jc w:val="both"/>
              <w:rPr>
                <w:rFonts w:eastAsia="等线"/>
                <w:b/>
                <w:bCs/>
                <w:i/>
                <w:iCs/>
                <w:szCs w:val="22"/>
                <w:u w:val="single"/>
                <w:lang w:eastAsia="zh-CN"/>
              </w:rPr>
            </w:pPr>
            <w:bookmarkStart w:id="11" w:name="OLE_LINK79"/>
            <w:r w:rsidRPr="00486EAC">
              <w:rPr>
                <w:rFonts w:eastAsia="等线"/>
                <w:b/>
                <w:bCs/>
                <w:i/>
                <w:iCs/>
                <w:szCs w:val="22"/>
                <w:u w:val="single"/>
                <w:lang w:eastAsia="zh-CN"/>
              </w:rPr>
              <w:t>Scenario 2</w:t>
            </w:r>
          </w:p>
          <w:bookmarkEnd w:id="11"/>
          <w:p w14:paraId="22BA3F30" w14:textId="77777777" w:rsidR="009C3E6A" w:rsidRPr="00486EAC" w:rsidRDefault="009C3E6A" w:rsidP="003211E4">
            <w:pPr>
              <w:widowControl w:val="0"/>
              <w:spacing w:after="0"/>
              <w:jc w:val="both"/>
              <w:rPr>
                <w:rFonts w:eastAsia="等线"/>
                <w:b/>
                <w:bCs/>
                <w:szCs w:val="22"/>
                <w:lang w:eastAsia="zh-CN"/>
              </w:rPr>
            </w:pPr>
            <w:r w:rsidRPr="00486EAC">
              <w:rPr>
                <w:rFonts w:eastAsia="等线"/>
                <w:b/>
                <w:bCs/>
                <w:kern w:val="2"/>
                <w:szCs w:val="22"/>
                <w:lang w:eastAsia="zh-CN"/>
              </w:rPr>
              <w:t xml:space="preserve">Proposal 2: </w:t>
            </w:r>
            <w:r w:rsidRPr="00486EAC">
              <w:rPr>
                <w:rFonts w:eastAsia="等线"/>
                <w:b/>
                <w:bCs/>
                <w:szCs w:val="22"/>
                <w:lang w:eastAsia="zh-CN"/>
              </w:rPr>
              <w:t>The key parameters for scenario 2 for graphical illustration are MRRT and UE speed.</w:t>
            </w:r>
          </w:p>
          <w:p w14:paraId="5E16DFAA" w14:textId="77777777" w:rsidR="009C3E6A" w:rsidRPr="00486EAC" w:rsidRDefault="009C3E6A" w:rsidP="003211E4">
            <w:pPr>
              <w:widowControl w:val="0"/>
              <w:spacing w:after="0"/>
              <w:jc w:val="both"/>
              <w:rPr>
                <w:rFonts w:eastAsia="等线"/>
                <w:b/>
                <w:bCs/>
                <w:szCs w:val="22"/>
                <w:lang w:eastAsia="zh-CN"/>
              </w:rPr>
            </w:pPr>
            <w:r w:rsidRPr="00486EAC">
              <w:rPr>
                <w:rFonts w:eastAsia="等线"/>
                <w:b/>
                <w:bCs/>
                <w:kern w:val="2"/>
                <w:szCs w:val="22"/>
                <w:lang w:eastAsia="zh-CN"/>
              </w:rPr>
              <w:t xml:space="preserve">Proposal 3: </w:t>
            </w:r>
            <w:r w:rsidRPr="00486EAC">
              <w:rPr>
                <w:rFonts w:eastAsia="等线"/>
                <w:b/>
                <w:bCs/>
                <w:szCs w:val="22"/>
                <w:lang w:eastAsia="zh-CN"/>
              </w:rPr>
              <w:t xml:space="preserve">Restrict the number of combinations of the key parameters for capturing the simulation results in a graphic illustration in the TR. </w:t>
            </w:r>
          </w:p>
          <w:p w14:paraId="2E8F64AF" w14:textId="77777777" w:rsidR="009C3E6A" w:rsidRPr="00486EAC" w:rsidRDefault="009C3E6A" w:rsidP="003211E4">
            <w:pPr>
              <w:widowControl w:val="0"/>
              <w:spacing w:after="0"/>
              <w:jc w:val="both"/>
              <w:rPr>
                <w:rFonts w:eastAsia="等线"/>
                <w:b/>
                <w:bCs/>
                <w:szCs w:val="22"/>
                <w:lang w:eastAsia="zh-CN"/>
              </w:rPr>
            </w:pPr>
            <w:r w:rsidRPr="00486EAC">
              <w:rPr>
                <w:rFonts w:eastAsia="等线"/>
                <w:b/>
                <w:bCs/>
                <w:szCs w:val="22"/>
                <w:lang w:eastAsia="zh-CN"/>
              </w:rPr>
              <w:t xml:space="preserve">Proposal 4: For scenario 2 graphic illustration, the UE speed is set to 30 km/h and 90 km/h; MRRT is set to 50%, 66%, 80% and 90%. </w:t>
            </w:r>
          </w:p>
          <w:p w14:paraId="4E1664F1" w14:textId="77777777" w:rsidR="009C3E6A" w:rsidRPr="00486EAC" w:rsidRDefault="009C3E6A" w:rsidP="003211E4">
            <w:pPr>
              <w:widowControl w:val="0"/>
              <w:spacing w:after="0"/>
              <w:jc w:val="both"/>
              <w:rPr>
                <w:rFonts w:eastAsia="等线"/>
                <w:b/>
                <w:bCs/>
                <w:i/>
                <w:iCs/>
                <w:szCs w:val="22"/>
                <w:u w:val="single"/>
                <w:lang w:eastAsia="zh-CN"/>
              </w:rPr>
            </w:pPr>
          </w:p>
          <w:p w14:paraId="4C2B4372" w14:textId="77777777" w:rsidR="009C3E6A" w:rsidRPr="00486EAC" w:rsidRDefault="009C3E6A" w:rsidP="003211E4">
            <w:pPr>
              <w:widowControl w:val="0"/>
              <w:spacing w:after="0"/>
              <w:jc w:val="both"/>
              <w:rPr>
                <w:rFonts w:eastAsia="等线"/>
                <w:b/>
                <w:bCs/>
                <w:szCs w:val="22"/>
                <w:lang w:eastAsia="zh-CN"/>
              </w:rPr>
            </w:pPr>
            <w:bookmarkStart w:id="12" w:name="OLE_LINK80"/>
            <w:r w:rsidRPr="00486EAC">
              <w:rPr>
                <w:rFonts w:eastAsia="等线"/>
                <w:b/>
                <w:bCs/>
                <w:i/>
                <w:iCs/>
                <w:szCs w:val="22"/>
                <w:u w:val="single"/>
                <w:lang w:eastAsia="zh-CN"/>
              </w:rPr>
              <w:t>Scenario 4</w:t>
            </w:r>
          </w:p>
          <w:bookmarkEnd w:id="12"/>
          <w:p w14:paraId="32C75AB6" w14:textId="77777777" w:rsidR="009C3E6A" w:rsidRPr="00486EAC" w:rsidRDefault="009C3E6A" w:rsidP="003211E4">
            <w:pPr>
              <w:widowControl w:val="0"/>
              <w:spacing w:after="0"/>
              <w:jc w:val="both"/>
              <w:rPr>
                <w:rFonts w:eastAsia="等线"/>
                <w:kern w:val="2"/>
                <w:szCs w:val="22"/>
                <w:lang w:eastAsia="zh-CN"/>
              </w:rPr>
            </w:pPr>
            <w:r w:rsidRPr="00486EAC">
              <w:rPr>
                <w:rFonts w:eastAsia="等线"/>
                <w:b/>
                <w:bCs/>
                <w:szCs w:val="22"/>
                <w:lang w:eastAsia="zh-CN"/>
              </w:rPr>
              <w:t xml:space="preserve">Proposal 5: </w:t>
            </w:r>
            <w:bookmarkStart w:id="13" w:name="OLE_LINK88"/>
            <w:r w:rsidRPr="00486EAC">
              <w:rPr>
                <w:rFonts w:eastAsia="等线"/>
                <w:b/>
                <w:bCs/>
                <w:szCs w:val="22"/>
                <w:lang w:eastAsia="zh-CN"/>
              </w:rPr>
              <w:t xml:space="preserve">For scenario 4 graphic illustration, the key parameters are [OW:PW] or PW, and UE speed. </w:t>
            </w:r>
          </w:p>
          <w:bookmarkEnd w:id="13"/>
          <w:p w14:paraId="24EFB9FB" w14:textId="77777777" w:rsidR="009C3E6A" w:rsidRPr="00486EAC" w:rsidRDefault="009C3E6A" w:rsidP="003211E4">
            <w:pPr>
              <w:widowControl w:val="0"/>
              <w:spacing w:after="0"/>
              <w:jc w:val="both"/>
              <w:rPr>
                <w:rFonts w:eastAsia="等线"/>
                <w:b/>
                <w:bCs/>
                <w:szCs w:val="22"/>
                <w:lang w:eastAsia="zh-CN"/>
              </w:rPr>
            </w:pPr>
            <w:r w:rsidRPr="00486EAC">
              <w:rPr>
                <w:rFonts w:eastAsia="等线"/>
                <w:b/>
                <w:bCs/>
                <w:szCs w:val="22"/>
                <w:lang w:eastAsia="zh-CN"/>
              </w:rPr>
              <w:t>Proposal 6: For scenario 4 graphic illustration, the UE speed is set to 60 km/h and 120 km/h. Two options will be considered:</w:t>
            </w:r>
          </w:p>
          <w:p w14:paraId="1BBE9F10" w14:textId="77777777" w:rsidR="009C3E6A" w:rsidRPr="00486EAC" w:rsidRDefault="009C3E6A" w:rsidP="00BD2DDF">
            <w:pPr>
              <w:widowControl w:val="0"/>
              <w:numPr>
                <w:ilvl w:val="0"/>
                <w:numId w:val="14"/>
              </w:numPr>
              <w:spacing w:after="0"/>
              <w:jc w:val="both"/>
              <w:rPr>
                <w:rFonts w:eastAsia="MS Mincho"/>
                <w:b/>
                <w:bCs/>
                <w:lang w:eastAsia="zh-CN"/>
              </w:rPr>
            </w:pPr>
            <w:r w:rsidRPr="00486EAC">
              <w:rPr>
                <w:rFonts w:eastAsia="MS Mincho"/>
                <w:b/>
                <w:bCs/>
                <w:lang w:eastAsia="zh-CN"/>
              </w:rPr>
              <w:t xml:space="preserve">OW:PW ratio is set to 1:1, 2:1 and 1:2. The setting of PW and OW will be considered if needed.  </w:t>
            </w:r>
          </w:p>
          <w:p w14:paraId="7AE8EA39" w14:textId="77777777" w:rsidR="009C3E6A" w:rsidRPr="00486EAC" w:rsidRDefault="009C3E6A" w:rsidP="00BD2DDF">
            <w:pPr>
              <w:widowControl w:val="0"/>
              <w:numPr>
                <w:ilvl w:val="0"/>
                <w:numId w:val="14"/>
              </w:numPr>
              <w:spacing w:after="0"/>
              <w:jc w:val="both"/>
              <w:rPr>
                <w:rFonts w:eastAsia="等线"/>
                <w:b/>
                <w:bCs/>
                <w:szCs w:val="22"/>
                <w:lang w:eastAsia="zh-CN"/>
              </w:rPr>
            </w:pPr>
            <w:r w:rsidRPr="00486EAC">
              <w:rPr>
                <w:rFonts w:eastAsia="等线"/>
                <w:b/>
                <w:bCs/>
                <w:szCs w:val="22"/>
                <w:lang w:eastAsia="zh-CN"/>
              </w:rPr>
              <w:t xml:space="preserve">Only consider PW value. </w:t>
            </w:r>
          </w:p>
          <w:p w14:paraId="546E7C80" w14:textId="77777777" w:rsidR="009C3E6A" w:rsidRPr="00486EAC" w:rsidRDefault="009C3E6A" w:rsidP="003211E4">
            <w:pPr>
              <w:widowControl w:val="0"/>
              <w:spacing w:after="0"/>
              <w:jc w:val="both"/>
              <w:rPr>
                <w:rFonts w:eastAsia="等线"/>
                <w:b/>
                <w:bCs/>
                <w:szCs w:val="22"/>
                <w:lang w:eastAsia="zh-CN"/>
              </w:rPr>
            </w:pPr>
            <w:r w:rsidRPr="00486EAC">
              <w:rPr>
                <w:rFonts w:eastAsia="等线"/>
                <w:b/>
                <w:bCs/>
                <w:szCs w:val="22"/>
                <w:lang w:eastAsia="zh-CN"/>
              </w:rPr>
              <w:t xml:space="preserve">  </w:t>
            </w:r>
          </w:p>
          <w:p w14:paraId="2DAB14A4" w14:textId="77777777" w:rsidR="009C3E6A" w:rsidRPr="00486EAC" w:rsidRDefault="009C3E6A" w:rsidP="003211E4">
            <w:pPr>
              <w:widowControl w:val="0"/>
              <w:spacing w:after="0"/>
              <w:jc w:val="both"/>
              <w:rPr>
                <w:rFonts w:eastAsia="等线"/>
                <w:b/>
                <w:bCs/>
                <w:szCs w:val="22"/>
                <w:lang w:eastAsia="zh-CN"/>
              </w:rPr>
            </w:pPr>
            <w:r w:rsidRPr="00486EAC">
              <w:rPr>
                <w:rFonts w:eastAsia="等线"/>
                <w:b/>
                <w:bCs/>
                <w:i/>
                <w:iCs/>
                <w:szCs w:val="22"/>
                <w:u w:val="single"/>
                <w:lang w:eastAsia="zh-CN"/>
              </w:rPr>
              <w:t>Scenario 3</w:t>
            </w:r>
          </w:p>
          <w:p w14:paraId="17439EC3" w14:textId="77777777" w:rsidR="009C3E6A" w:rsidRPr="00486EAC" w:rsidRDefault="009C3E6A" w:rsidP="003211E4">
            <w:pPr>
              <w:widowControl w:val="0"/>
              <w:spacing w:after="0"/>
              <w:jc w:val="both"/>
              <w:rPr>
                <w:rFonts w:eastAsia="等线"/>
                <w:b/>
                <w:bCs/>
                <w:szCs w:val="22"/>
                <w:lang w:eastAsia="zh-CN"/>
              </w:rPr>
            </w:pPr>
            <w:r w:rsidRPr="00486EAC">
              <w:rPr>
                <w:rFonts w:eastAsia="等线"/>
                <w:b/>
                <w:bCs/>
                <w:szCs w:val="22"/>
                <w:lang w:eastAsia="zh-CN"/>
              </w:rPr>
              <w:t xml:space="preserve">Proposal 7: For scenario 3, use the cluster setting for graphic illustration. </w:t>
            </w:r>
          </w:p>
          <w:p w14:paraId="182E67BF" w14:textId="77777777" w:rsidR="009C3E6A" w:rsidRPr="00486EAC" w:rsidRDefault="009C3E6A" w:rsidP="003211E4">
            <w:pPr>
              <w:widowControl w:val="0"/>
              <w:spacing w:after="0"/>
              <w:jc w:val="both"/>
              <w:rPr>
                <w:rFonts w:eastAsia="等线"/>
                <w:b/>
                <w:bCs/>
                <w:szCs w:val="22"/>
                <w:lang w:eastAsia="zh-CN"/>
              </w:rPr>
            </w:pPr>
          </w:p>
          <w:p w14:paraId="474EDA1C" w14:textId="77777777" w:rsidR="009C3E6A" w:rsidRPr="00486EAC" w:rsidRDefault="009C3E6A" w:rsidP="003211E4">
            <w:pPr>
              <w:widowControl w:val="0"/>
              <w:spacing w:after="0"/>
              <w:jc w:val="both"/>
              <w:rPr>
                <w:rFonts w:eastAsia="等线"/>
                <w:b/>
                <w:bCs/>
                <w:szCs w:val="22"/>
                <w:lang w:eastAsia="zh-CN"/>
              </w:rPr>
            </w:pPr>
            <w:bookmarkStart w:id="14" w:name="OLE_LINK81"/>
            <w:r w:rsidRPr="00486EAC">
              <w:rPr>
                <w:rFonts w:eastAsia="等线"/>
                <w:b/>
                <w:bCs/>
                <w:i/>
                <w:iCs/>
                <w:szCs w:val="22"/>
                <w:u w:val="single"/>
                <w:lang w:eastAsia="zh-CN"/>
              </w:rPr>
              <w:t>Scenario 6</w:t>
            </w:r>
            <w:bookmarkEnd w:id="14"/>
          </w:p>
          <w:p w14:paraId="37124834" w14:textId="77777777" w:rsidR="009C3E6A" w:rsidRPr="00486EAC" w:rsidRDefault="009C3E6A" w:rsidP="003211E4">
            <w:pPr>
              <w:widowControl w:val="0"/>
              <w:spacing w:after="0"/>
              <w:jc w:val="both"/>
              <w:rPr>
                <w:rFonts w:eastAsia="等线"/>
                <w:b/>
                <w:bCs/>
                <w:szCs w:val="22"/>
                <w:lang w:eastAsia="zh-CN"/>
              </w:rPr>
            </w:pPr>
            <w:r w:rsidRPr="00486EAC">
              <w:rPr>
                <w:rFonts w:eastAsia="等线"/>
                <w:b/>
                <w:bCs/>
                <w:kern w:val="2"/>
                <w:szCs w:val="22"/>
                <w:lang w:eastAsia="zh-CN"/>
              </w:rPr>
              <w:t xml:space="preserve">Proposal 8: </w:t>
            </w:r>
            <w:r w:rsidRPr="00486EAC">
              <w:rPr>
                <w:rFonts w:eastAsia="等线"/>
                <w:b/>
                <w:bCs/>
                <w:szCs w:val="22"/>
                <w:lang w:eastAsia="zh-CN"/>
              </w:rPr>
              <w:t xml:space="preserve">For Scenario 6, the key parameters for graphic illustration are MRRS and UE speed. If necessary, graphic illustrations including clustering can be added later. </w:t>
            </w:r>
          </w:p>
          <w:p w14:paraId="5368B92C" w14:textId="77777777" w:rsidR="009C3E6A" w:rsidRDefault="009C3E6A" w:rsidP="003211E4">
            <w:pPr>
              <w:widowControl w:val="0"/>
              <w:spacing w:after="0"/>
              <w:jc w:val="both"/>
              <w:rPr>
                <w:lang w:eastAsia="zh-CN"/>
              </w:rPr>
            </w:pPr>
            <w:r w:rsidRPr="00486EAC">
              <w:rPr>
                <w:rFonts w:eastAsia="等线"/>
                <w:b/>
                <w:bCs/>
                <w:szCs w:val="22"/>
                <w:lang w:eastAsia="zh-CN"/>
              </w:rPr>
              <w:t xml:space="preserve">Proposal 9: For Scenario 6, rely on the rapporteur to illustrate the findings based on the available simulation results in a best-effort manner. We can later discuss whether to capture those findings in the TR. </w:t>
            </w:r>
          </w:p>
        </w:tc>
      </w:tr>
    </w:tbl>
    <w:p w14:paraId="2797CE04" w14:textId="0C632404" w:rsidR="00C36AB6" w:rsidRDefault="00C36AB6" w:rsidP="00CF2E0E">
      <w:pPr>
        <w:spacing w:before="120" w:after="120"/>
        <w:rPr>
          <w:lang w:eastAsia="zh-CN"/>
        </w:rPr>
      </w:pPr>
      <w:r>
        <w:rPr>
          <w:rFonts w:hint="eastAsia"/>
          <w:lang w:eastAsia="zh-CN"/>
        </w:rPr>
        <w:t>T</w:t>
      </w:r>
      <w:r>
        <w:rPr>
          <w:lang w:eastAsia="zh-CN"/>
        </w:rPr>
        <w:t xml:space="preserve">o ensure the prediction accuracy, </w:t>
      </w:r>
      <w:r w:rsidR="00CF2E0E">
        <w:rPr>
          <w:lang w:eastAsia="zh-CN"/>
        </w:rPr>
        <w:t xml:space="preserve">the network should be able to configure the </w:t>
      </w:r>
      <w:r w:rsidR="00CF2E0E" w:rsidRPr="00CF2E0E">
        <w:rPr>
          <w:lang w:eastAsia="zh-CN"/>
        </w:rPr>
        <w:t>key parameters that have an impact on the performance</w:t>
      </w:r>
      <w:r w:rsidR="00CF2E0E">
        <w:rPr>
          <w:lang w:eastAsia="zh-CN"/>
        </w:rPr>
        <w:t>:</w:t>
      </w:r>
    </w:p>
    <w:p w14:paraId="52696ABE" w14:textId="1D57B0B1" w:rsidR="00CF2E0E" w:rsidRDefault="00CF2E0E" w:rsidP="00CF2E0E">
      <w:pPr>
        <w:pStyle w:val="af5"/>
        <w:numPr>
          <w:ilvl w:val="0"/>
          <w:numId w:val="13"/>
        </w:numPr>
        <w:spacing w:before="120" w:after="120"/>
        <w:ind w:firstLineChars="0"/>
        <w:rPr>
          <w:rFonts w:ascii="Times New Roman" w:hAnsi="Times New Roman"/>
          <w:sz w:val="20"/>
        </w:rPr>
      </w:pPr>
      <w:r>
        <w:rPr>
          <w:rFonts w:ascii="Times New Roman" w:hAnsi="Times New Roman"/>
          <w:sz w:val="20"/>
        </w:rPr>
        <w:t xml:space="preserve">For </w:t>
      </w:r>
      <w:r w:rsidR="005255C7">
        <w:rPr>
          <w:rFonts w:ascii="Times New Roman" w:hAnsi="Times New Roman"/>
          <w:sz w:val="20"/>
        </w:rPr>
        <w:t>temporal domain case B prediction, the configuration may include information related to MRRT</w:t>
      </w:r>
      <w:r w:rsidR="000C28ED">
        <w:rPr>
          <w:rFonts w:ascii="Times New Roman" w:hAnsi="Times New Roman"/>
          <w:sz w:val="20"/>
        </w:rPr>
        <w:t>, e.g., explicit MRRT value</w:t>
      </w:r>
      <w:r w:rsidR="00611311">
        <w:rPr>
          <w:rFonts w:ascii="Times New Roman" w:hAnsi="Times New Roman"/>
          <w:sz w:val="20"/>
        </w:rPr>
        <w:t xml:space="preserve"> or </w:t>
      </w:r>
      <w:r w:rsidR="00825D68">
        <w:rPr>
          <w:rFonts w:ascii="Times New Roman" w:hAnsi="Times New Roman"/>
          <w:sz w:val="20"/>
        </w:rPr>
        <w:t>skipping pattern</w:t>
      </w:r>
      <w:r w:rsidR="000C28ED">
        <w:rPr>
          <w:rFonts w:ascii="Times New Roman" w:hAnsi="Times New Roman"/>
          <w:sz w:val="20"/>
        </w:rPr>
        <w:t>.</w:t>
      </w:r>
    </w:p>
    <w:p w14:paraId="4923C18B" w14:textId="61242D08" w:rsidR="000C28ED" w:rsidRDefault="000C28ED" w:rsidP="00D831C4">
      <w:pPr>
        <w:pStyle w:val="af5"/>
        <w:numPr>
          <w:ilvl w:val="0"/>
          <w:numId w:val="13"/>
        </w:numPr>
        <w:spacing w:before="120" w:after="120"/>
        <w:ind w:firstLineChars="0"/>
        <w:rPr>
          <w:rFonts w:ascii="Times New Roman" w:hAnsi="Times New Roman"/>
          <w:sz w:val="20"/>
        </w:rPr>
      </w:pPr>
      <w:r>
        <w:rPr>
          <w:rFonts w:ascii="Times New Roman" w:hAnsi="Times New Roman" w:hint="eastAsia"/>
          <w:sz w:val="20"/>
        </w:rPr>
        <w:t>F</w:t>
      </w:r>
      <w:r>
        <w:rPr>
          <w:rFonts w:ascii="Times New Roman" w:hAnsi="Times New Roman"/>
          <w:sz w:val="20"/>
        </w:rPr>
        <w:t>or t</w:t>
      </w:r>
      <w:r w:rsidRPr="000C28ED">
        <w:rPr>
          <w:rFonts w:ascii="Times New Roman" w:hAnsi="Times New Roman"/>
          <w:sz w:val="20"/>
        </w:rPr>
        <w:t>emporal domain case A prediction</w:t>
      </w:r>
      <w:r>
        <w:rPr>
          <w:rFonts w:ascii="Times New Roman" w:hAnsi="Times New Roman"/>
          <w:sz w:val="20"/>
        </w:rPr>
        <w:t>, the configuration may include</w:t>
      </w:r>
      <w:r w:rsidRPr="000C28ED">
        <w:rPr>
          <w:rFonts w:ascii="Times New Roman" w:hAnsi="Times New Roman"/>
          <w:sz w:val="20"/>
        </w:rPr>
        <w:t xml:space="preserve"> information related to PW length</w:t>
      </w:r>
      <w:r>
        <w:rPr>
          <w:rFonts w:ascii="Times New Roman" w:hAnsi="Times New Roman"/>
          <w:sz w:val="20"/>
        </w:rPr>
        <w:t>, e.g., explicit PW length value or instance number&amp; instance time gap.</w:t>
      </w:r>
    </w:p>
    <w:p w14:paraId="2C74ECA4" w14:textId="238E1738" w:rsidR="00CF2E0E" w:rsidRPr="000C28ED" w:rsidRDefault="000C28ED" w:rsidP="00D831C4">
      <w:pPr>
        <w:pStyle w:val="af5"/>
        <w:numPr>
          <w:ilvl w:val="0"/>
          <w:numId w:val="13"/>
        </w:numPr>
        <w:spacing w:before="120" w:after="120"/>
        <w:ind w:firstLineChars="0"/>
        <w:rPr>
          <w:rFonts w:ascii="Times New Roman" w:hAnsi="Times New Roman"/>
          <w:sz w:val="20"/>
        </w:rPr>
      </w:pPr>
      <w:r>
        <w:rPr>
          <w:rFonts w:ascii="Times New Roman" w:hAnsi="Times New Roman" w:hint="eastAsia"/>
          <w:sz w:val="20"/>
        </w:rPr>
        <w:t>F</w:t>
      </w:r>
      <w:r>
        <w:rPr>
          <w:rFonts w:ascii="Times New Roman" w:hAnsi="Times New Roman"/>
          <w:sz w:val="20"/>
        </w:rPr>
        <w:t>or s</w:t>
      </w:r>
      <w:r w:rsidRPr="000C28ED">
        <w:rPr>
          <w:rFonts w:ascii="Times New Roman" w:hAnsi="Times New Roman"/>
          <w:sz w:val="20"/>
        </w:rPr>
        <w:t>patial domain prediction</w:t>
      </w:r>
      <w:r>
        <w:rPr>
          <w:rFonts w:ascii="Times New Roman" w:hAnsi="Times New Roman"/>
          <w:sz w:val="20"/>
        </w:rPr>
        <w:t>, the configuration may include</w:t>
      </w:r>
      <w:r w:rsidRPr="000C28ED">
        <w:rPr>
          <w:rFonts w:ascii="Times New Roman" w:hAnsi="Times New Roman"/>
          <w:sz w:val="20"/>
        </w:rPr>
        <w:t xml:space="preserve"> information related to MRRS</w:t>
      </w:r>
      <w:r>
        <w:rPr>
          <w:rFonts w:ascii="Times New Roman" w:hAnsi="Times New Roman"/>
          <w:sz w:val="20"/>
        </w:rPr>
        <w:t>, e.g., explicit MRRS value</w:t>
      </w:r>
      <w:r w:rsidR="00B90633">
        <w:rPr>
          <w:rFonts w:ascii="Times New Roman" w:hAnsi="Times New Roman"/>
          <w:sz w:val="20"/>
        </w:rPr>
        <w:t xml:space="preserve"> or input/output beam pattern</w:t>
      </w:r>
      <w:r>
        <w:rPr>
          <w:rFonts w:ascii="Times New Roman" w:hAnsi="Times New Roman"/>
          <w:sz w:val="20"/>
        </w:rPr>
        <w:t>.</w:t>
      </w:r>
    </w:p>
    <w:p w14:paraId="2AFE653D" w14:textId="1B946949" w:rsidR="009C3E6A" w:rsidRDefault="009C3E6A" w:rsidP="00AE73D5">
      <w:pPr>
        <w:spacing w:before="120" w:after="120"/>
        <w:rPr>
          <w:lang w:eastAsia="zh-CN"/>
        </w:rPr>
      </w:pPr>
      <w:r>
        <w:rPr>
          <w:rFonts w:hint="eastAsia"/>
          <w:lang w:eastAsia="zh-CN"/>
        </w:rPr>
        <w:t>Therefore,</w:t>
      </w:r>
      <w:r>
        <w:rPr>
          <w:lang w:eastAsia="zh-CN"/>
        </w:rPr>
        <w:t xml:space="preserve"> we propose:</w:t>
      </w:r>
    </w:p>
    <w:p w14:paraId="7C7E8E54" w14:textId="77777777" w:rsidR="009C3E6A" w:rsidRDefault="009C3E6A" w:rsidP="00BD2DDF">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For RRM measurement prediction</w:t>
      </w:r>
      <w:r w:rsidRPr="0061049C">
        <w:rPr>
          <w:rFonts w:eastAsiaTheme="minorEastAsia"/>
          <w:bCs/>
          <w:lang w:val="en-GB"/>
        </w:rPr>
        <w:t xml:space="preserve"> </w:t>
      </w:r>
      <w:r>
        <w:rPr>
          <w:rFonts w:eastAsiaTheme="minorEastAsia"/>
          <w:bCs/>
          <w:lang w:val="en-GB"/>
        </w:rPr>
        <w:t>of UE-sided model</w:t>
      </w:r>
      <w:r>
        <w:rPr>
          <w:rFonts w:eastAsiaTheme="minorEastAsia"/>
          <w:bCs/>
          <w:lang w:val="en-GB" w:eastAsia="zh-CN"/>
        </w:rPr>
        <w:t>, the network may configure the following parameters in inference configuration:</w:t>
      </w:r>
    </w:p>
    <w:p w14:paraId="1E271D0F" w14:textId="083C9722" w:rsidR="009C3E6A" w:rsidRPr="00BE2D70" w:rsidRDefault="009C3E6A" w:rsidP="00BD2DDF">
      <w:pPr>
        <w:pStyle w:val="af5"/>
        <w:numPr>
          <w:ilvl w:val="3"/>
          <w:numId w:val="12"/>
        </w:numPr>
        <w:spacing w:line="260" w:lineRule="exact"/>
        <w:ind w:leftChars="530" w:left="1480" w:firstLineChars="0"/>
        <w:rPr>
          <w:rFonts w:ascii="Times New Roman" w:hAnsi="Times New Roman"/>
          <w:b/>
          <w:sz w:val="20"/>
          <w:szCs w:val="20"/>
        </w:rPr>
      </w:pPr>
      <w:r>
        <w:rPr>
          <w:rFonts w:ascii="Times New Roman" w:hAnsi="Times New Roman"/>
          <w:b/>
          <w:sz w:val="20"/>
          <w:szCs w:val="20"/>
        </w:rPr>
        <w:t>T</w:t>
      </w:r>
      <w:r>
        <w:rPr>
          <w:rFonts w:ascii="Times New Roman" w:hAnsi="Times New Roman" w:hint="eastAsia"/>
          <w:b/>
          <w:sz w:val="20"/>
          <w:szCs w:val="20"/>
        </w:rPr>
        <w:t>emporal</w:t>
      </w:r>
      <w:r>
        <w:rPr>
          <w:rFonts w:ascii="Times New Roman" w:hAnsi="Times New Roman"/>
          <w:b/>
          <w:sz w:val="20"/>
          <w:szCs w:val="20"/>
        </w:rPr>
        <w:t xml:space="preserve"> </w:t>
      </w:r>
      <w:r>
        <w:rPr>
          <w:rFonts w:ascii="Times New Roman" w:hAnsi="Times New Roman" w:hint="eastAsia"/>
          <w:b/>
          <w:sz w:val="20"/>
          <w:szCs w:val="20"/>
        </w:rPr>
        <w:t>domain</w:t>
      </w:r>
      <w:r>
        <w:rPr>
          <w:rFonts w:ascii="Times New Roman" w:hAnsi="Times New Roman"/>
          <w:b/>
          <w:sz w:val="20"/>
          <w:szCs w:val="20"/>
        </w:rPr>
        <w:t xml:space="preserve"> </w:t>
      </w:r>
      <w:r>
        <w:rPr>
          <w:rFonts w:ascii="Times New Roman" w:hAnsi="Times New Roman" w:hint="eastAsia"/>
          <w:b/>
          <w:sz w:val="20"/>
          <w:szCs w:val="20"/>
        </w:rPr>
        <w:t>case</w:t>
      </w:r>
      <w:r>
        <w:rPr>
          <w:rFonts w:ascii="Times New Roman" w:hAnsi="Times New Roman"/>
          <w:b/>
          <w:sz w:val="20"/>
          <w:szCs w:val="20"/>
        </w:rPr>
        <w:t xml:space="preserve"> B</w:t>
      </w:r>
      <w:r w:rsidRPr="002B097C">
        <w:rPr>
          <w:rFonts w:ascii="Times New Roman" w:hAnsi="Times New Roman"/>
          <w:b/>
          <w:sz w:val="20"/>
          <w:szCs w:val="20"/>
        </w:rPr>
        <w:t xml:space="preserve"> </w:t>
      </w:r>
      <w:r>
        <w:rPr>
          <w:rFonts w:ascii="Times New Roman" w:hAnsi="Times New Roman"/>
          <w:b/>
          <w:sz w:val="20"/>
          <w:szCs w:val="20"/>
        </w:rPr>
        <w:t>prediction: information related to MRRT</w:t>
      </w:r>
      <w:r w:rsidR="00705324" w:rsidRPr="00705324">
        <w:rPr>
          <w:rFonts w:ascii="Times New Roman" w:hAnsi="Times New Roman"/>
          <w:b/>
          <w:sz w:val="20"/>
          <w:szCs w:val="20"/>
        </w:rPr>
        <w:t>, e.g., explicit MRRT value or skipping pattern</w:t>
      </w:r>
      <w:r>
        <w:rPr>
          <w:rFonts w:ascii="Times New Roman" w:hAnsi="Times New Roman"/>
          <w:b/>
          <w:sz w:val="20"/>
          <w:szCs w:val="20"/>
        </w:rPr>
        <w:t>;</w:t>
      </w:r>
    </w:p>
    <w:p w14:paraId="5D929BB1" w14:textId="3769B845" w:rsidR="009C3E6A" w:rsidRDefault="009C3E6A" w:rsidP="00BD2DDF">
      <w:pPr>
        <w:pStyle w:val="af5"/>
        <w:numPr>
          <w:ilvl w:val="3"/>
          <w:numId w:val="12"/>
        </w:numPr>
        <w:spacing w:line="260" w:lineRule="exact"/>
        <w:ind w:leftChars="530" w:left="1480" w:firstLineChars="0"/>
        <w:rPr>
          <w:rFonts w:ascii="Times New Roman" w:hAnsi="Times New Roman"/>
          <w:b/>
          <w:sz w:val="20"/>
          <w:szCs w:val="20"/>
        </w:rPr>
      </w:pPr>
      <w:r>
        <w:rPr>
          <w:rFonts w:ascii="Times New Roman" w:hAnsi="Times New Roman"/>
          <w:b/>
          <w:sz w:val="20"/>
          <w:szCs w:val="20"/>
        </w:rPr>
        <w:t>Temporal domain case A prediction: information related to PW length</w:t>
      </w:r>
      <w:r w:rsidR="00705324">
        <w:rPr>
          <w:rFonts w:ascii="Times New Roman" w:hAnsi="Times New Roman"/>
          <w:b/>
          <w:sz w:val="20"/>
          <w:szCs w:val="20"/>
        </w:rPr>
        <w:t>, e.g.,</w:t>
      </w:r>
      <w:r w:rsidR="00705324" w:rsidRPr="00705324">
        <w:t xml:space="preserve"> </w:t>
      </w:r>
      <w:r w:rsidR="00705324" w:rsidRPr="00705324">
        <w:rPr>
          <w:rFonts w:ascii="Times New Roman" w:hAnsi="Times New Roman"/>
          <w:b/>
          <w:sz w:val="20"/>
          <w:szCs w:val="20"/>
        </w:rPr>
        <w:t>explicit PW length value or</w:t>
      </w:r>
      <w:r w:rsidR="00907518">
        <w:rPr>
          <w:rFonts w:ascii="Times New Roman" w:hAnsi="Times New Roman"/>
          <w:b/>
          <w:sz w:val="20"/>
          <w:szCs w:val="20"/>
        </w:rPr>
        <w:t xml:space="preserve"> predic</w:t>
      </w:r>
      <w:r w:rsidR="001E734C">
        <w:rPr>
          <w:rFonts w:ascii="Times New Roman" w:hAnsi="Times New Roman"/>
          <w:b/>
          <w:sz w:val="20"/>
          <w:szCs w:val="20"/>
        </w:rPr>
        <w:t>t</w:t>
      </w:r>
      <w:r w:rsidR="00907518">
        <w:rPr>
          <w:rFonts w:ascii="Times New Roman" w:hAnsi="Times New Roman"/>
          <w:b/>
          <w:sz w:val="20"/>
          <w:szCs w:val="20"/>
        </w:rPr>
        <w:t>ion</w:t>
      </w:r>
      <w:r w:rsidR="00705324" w:rsidRPr="00705324">
        <w:rPr>
          <w:rFonts w:ascii="Times New Roman" w:hAnsi="Times New Roman"/>
          <w:b/>
          <w:sz w:val="20"/>
          <w:szCs w:val="20"/>
        </w:rPr>
        <w:t xml:space="preserve"> instance number&amp; instance time gap</w:t>
      </w:r>
      <w:r>
        <w:rPr>
          <w:rFonts w:ascii="Times New Roman" w:hAnsi="Times New Roman"/>
          <w:b/>
          <w:sz w:val="20"/>
          <w:szCs w:val="20"/>
        </w:rPr>
        <w:t>;</w:t>
      </w:r>
    </w:p>
    <w:p w14:paraId="5C6BCDEF" w14:textId="430D198F" w:rsidR="009C3E6A" w:rsidRDefault="009C3E6A" w:rsidP="00BD2DDF">
      <w:pPr>
        <w:pStyle w:val="af5"/>
        <w:numPr>
          <w:ilvl w:val="3"/>
          <w:numId w:val="12"/>
        </w:numPr>
        <w:spacing w:line="260" w:lineRule="exact"/>
        <w:ind w:leftChars="530" w:left="1480" w:firstLineChars="0"/>
        <w:rPr>
          <w:rFonts w:ascii="Times New Roman" w:hAnsi="Times New Roman"/>
          <w:b/>
          <w:sz w:val="20"/>
          <w:szCs w:val="20"/>
        </w:rPr>
      </w:pPr>
      <w:r>
        <w:rPr>
          <w:rFonts w:ascii="Times New Roman" w:hAnsi="Times New Roman"/>
          <w:b/>
          <w:sz w:val="20"/>
          <w:szCs w:val="20"/>
        </w:rPr>
        <w:t>Spatial domain prediction: information related to MRRS</w:t>
      </w:r>
      <w:r w:rsidR="00AF7541" w:rsidRPr="00AF7541">
        <w:rPr>
          <w:rFonts w:ascii="Times New Roman" w:hAnsi="Times New Roman"/>
          <w:b/>
          <w:sz w:val="20"/>
          <w:szCs w:val="20"/>
        </w:rPr>
        <w:t>, e.g., explicit MRRS value or input/output beam pattern</w:t>
      </w:r>
      <w:r>
        <w:rPr>
          <w:rFonts w:ascii="Times New Roman" w:hAnsi="Times New Roman"/>
          <w:b/>
          <w:sz w:val="20"/>
          <w:szCs w:val="20"/>
        </w:rPr>
        <w:t>.</w:t>
      </w:r>
    </w:p>
    <w:p w14:paraId="2EC83499" w14:textId="447472DC" w:rsidR="009C3E6A" w:rsidRDefault="009C3E6A" w:rsidP="00212710">
      <w:pPr>
        <w:spacing w:before="120" w:after="120"/>
        <w:jc w:val="both"/>
        <w:rPr>
          <w:lang w:eastAsia="zh-CN"/>
        </w:rPr>
      </w:pPr>
      <w:r w:rsidRPr="00F5647C">
        <w:rPr>
          <w:rFonts w:hint="eastAsia"/>
          <w:lang w:eastAsia="zh-CN"/>
        </w:rPr>
        <w:t>A</w:t>
      </w:r>
      <w:r w:rsidRPr="00F5647C">
        <w:rPr>
          <w:lang w:eastAsia="zh-CN"/>
        </w:rPr>
        <w:t>s</w:t>
      </w:r>
      <w:r>
        <w:rPr>
          <w:lang w:eastAsia="zh-CN"/>
        </w:rPr>
        <w:t xml:space="preserve"> to the UE speed, it was concluded that a higher UE speed will result in </w:t>
      </w:r>
      <w:r w:rsidRPr="003A4A12">
        <w:rPr>
          <w:lang w:eastAsia="zh-CN"/>
        </w:rPr>
        <w:t>decreased prediction accuracy</w:t>
      </w:r>
      <w:r>
        <w:rPr>
          <w:lang w:eastAsia="zh-CN"/>
        </w:rPr>
        <w:t xml:space="preserve">. However, the NW </w:t>
      </w:r>
      <w:proofErr w:type="spellStart"/>
      <w:r>
        <w:rPr>
          <w:lang w:eastAsia="zh-CN"/>
        </w:rPr>
        <w:t>can not</w:t>
      </w:r>
      <w:proofErr w:type="spellEnd"/>
      <w:r>
        <w:rPr>
          <w:lang w:eastAsia="zh-CN"/>
        </w:rPr>
        <w:t xml:space="preserve"> control the UE speed, while can </w:t>
      </w:r>
      <w:r w:rsidR="005461D2">
        <w:rPr>
          <w:rFonts w:hint="eastAsia"/>
          <w:lang w:eastAsia="zh-CN"/>
        </w:rPr>
        <w:t>estimate</w:t>
      </w:r>
      <w:r>
        <w:rPr>
          <w:lang w:eastAsia="zh-CN"/>
        </w:rPr>
        <w:t xml:space="preserve"> UE speed based on the UE history information and RRM measurement. The NW can send </w:t>
      </w:r>
      <w:r>
        <w:rPr>
          <w:rFonts w:hint="eastAsia"/>
          <w:lang w:eastAsia="zh-CN"/>
        </w:rPr>
        <w:t>appropriate</w:t>
      </w:r>
      <w:r>
        <w:rPr>
          <w:lang w:eastAsia="zh-CN"/>
        </w:rPr>
        <w:t xml:space="preserve"> inference configurations to UE at </w:t>
      </w:r>
      <w:r>
        <w:rPr>
          <w:rFonts w:hint="eastAsia"/>
          <w:lang w:eastAsia="zh-CN"/>
        </w:rPr>
        <w:t>certain</w:t>
      </w:r>
      <w:r>
        <w:rPr>
          <w:lang w:eastAsia="zh-CN"/>
        </w:rPr>
        <w:t xml:space="preserve"> speeds. Besides, if the prediction accuracy of a high-speed UE </w:t>
      </w:r>
      <w:r>
        <w:rPr>
          <w:rFonts w:hint="eastAsia"/>
          <w:lang w:eastAsia="zh-CN"/>
        </w:rPr>
        <w:t>exceeds</w:t>
      </w:r>
      <w:r>
        <w:rPr>
          <w:lang w:eastAsia="zh-CN"/>
        </w:rPr>
        <w:t xml:space="preserve"> the </w:t>
      </w:r>
      <w:r>
        <w:rPr>
          <w:rFonts w:hint="eastAsia"/>
          <w:lang w:eastAsia="zh-CN"/>
        </w:rPr>
        <w:t>accuracy</w:t>
      </w:r>
      <w:r>
        <w:rPr>
          <w:lang w:eastAsia="zh-CN"/>
        </w:rPr>
        <w:t xml:space="preserve"> requirement, the NW can release the inference configuration based on the performance monitoring result. Similar </w:t>
      </w:r>
      <w:r>
        <w:rPr>
          <w:rFonts w:hint="eastAsia"/>
          <w:lang w:eastAsia="zh-CN"/>
        </w:rPr>
        <w:t>solution</w:t>
      </w:r>
      <w:r>
        <w:rPr>
          <w:lang w:eastAsia="zh-CN"/>
        </w:rPr>
        <w:t xml:space="preserve"> </w:t>
      </w:r>
      <w:r>
        <w:rPr>
          <w:rFonts w:hint="eastAsia"/>
          <w:lang w:eastAsia="zh-CN"/>
        </w:rPr>
        <w:t>is</w:t>
      </w:r>
      <w:r>
        <w:rPr>
          <w:lang w:eastAsia="zh-CN"/>
        </w:rPr>
        <w:t xml:space="preserve"> also applicable </w:t>
      </w:r>
      <w:r w:rsidR="001E734C">
        <w:rPr>
          <w:lang w:eastAsia="zh-CN"/>
        </w:rPr>
        <w:t xml:space="preserve">to </w:t>
      </w:r>
      <w:r>
        <w:rPr>
          <w:lang w:eastAsia="zh-CN"/>
        </w:rPr>
        <w:t>NW-side model.</w:t>
      </w:r>
    </w:p>
    <w:p w14:paraId="5196A534" w14:textId="77777777" w:rsidR="009C3E6A" w:rsidRPr="00F5647C" w:rsidRDefault="009C3E6A" w:rsidP="00212710">
      <w:pPr>
        <w:spacing w:before="120" w:after="120"/>
        <w:jc w:val="both"/>
        <w:rPr>
          <w:lang w:eastAsia="zh-CN"/>
        </w:rPr>
      </w:pPr>
      <w:r>
        <w:rPr>
          <w:lang w:eastAsia="zh-CN"/>
        </w:rPr>
        <w:t>Therefore, we propose:</w:t>
      </w:r>
    </w:p>
    <w:p w14:paraId="1B4C8AA5" w14:textId="6BBB0608" w:rsidR="009C3E6A" w:rsidRDefault="009C3E6A" w:rsidP="00BD2DDF">
      <w:pPr>
        <w:pStyle w:val="Proposal"/>
        <w:numPr>
          <w:ilvl w:val="0"/>
          <w:numId w:val="9"/>
        </w:numPr>
        <w:tabs>
          <w:tab w:val="clear" w:pos="1560"/>
          <w:tab w:val="left" w:pos="1276"/>
        </w:tabs>
        <w:overflowPunct w:val="0"/>
        <w:autoSpaceDE w:val="0"/>
        <w:autoSpaceDN w:val="0"/>
        <w:adjustRightInd w:val="0"/>
        <w:spacing w:beforeLines="50" w:before="120" w:after="120"/>
        <w:ind w:left="1134" w:hanging="1134"/>
        <w:jc w:val="both"/>
        <w:textAlignment w:val="baseline"/>
        <w:rPr>
          <w:lang w:eastAsia="zh-CN"/>
        </w:rPr>
      </w:pPr>
      <w:r w:rsidRPr="00AA5AFF">
        <w:rPr>
          <w:rFonts w:eastAsiaTheme="minorEastAsia"/>
          <w:bCs/>
          <w:lang w:val="en-GB" w:eastAsia="zh-CN"/>
        </w:rPr>
        <w:lastRenderedPageBreak/>
        <w:t>For RRM measurement prediction</w:t>
      </w:r>
      <w:r w:rsidR="00BA190B">
        <w:rPr>
          <w:rFonts w:eastAsiaTheme="minorEastAsia"/>
          <w:bCs/>
          <w:lang w:val="en-GB" w:eastAsia="zh-CN"/>
        </w:rPr>
        <w:t xml:space="preserve"> of UE-sided model</w:t>
      </w:r>
      <w:r w:rsidRPr="00AA5AFF">
        <w:rPr>
          <w:rFonts w:eastAsiaTheme="minorEastAsia"/>
          <w:bCs/>
          <w:lang w:val="en-GB" w:eastAsia="zh-CN"/>
        </w:rPr>
        <w:t xml:space="preserve">, </w:t>
      </w:r>
      <w:r w:rsidR="00BA190B">
        <w:rPr>
          <w:rFonts w:eastAsiaTheme="minorEastAsia"/>
          <w:bCs/>
          <w:lang w:val="en-GB" w:eastAsia="zh-CN"/>
        </w:rPr>
        <w:t>no need to include information related to UE speed in inference configuration</w:t>
      </w:r>
      <w:r w:rsidRPr="00AA5AFF">
        <w:rPr>
          <w:rFonts w:eastAsiaTheme="minorEastAsia"/>
          <w:bCs/>
          <w:lang w:val="en-GB" w:eastAsia="zh-CN"/>
        </w:rPr>
        <w:t>.</w:t>
      </w:r>
    </w:p>
    <w:p w14:paraId="33BD6A73" w14:textId="77777777" w:rsidR="00F91FF5" w:rsidRDefault="00F91FF5" w:rsidP="00F91FF5">
      <w:pPr>
        <w:rPr>
          <w:lang w:eastAsia="zh-CN"/>
        </w:rPr>
      </w:pPr>
    </w:p>
    <w:p w14:paraId="04A98809" w14:textId="77777777" w:rsidR="00F91FF5" w:rsidRDefault="00F91FF5" w:rsidP="00F91FF5">
      <w:pPr>
        <w:pStyle w:val="2"/>
        <w:numPr>
          <w:ilvl w:val="0"/>
          <w:numId w:val="0"/>
        </w:numPr>
        <w:ind w:leftChars="-100" w:left="-200"/>
        <w:rPr>
          <w:b w:val="0"/>
          <w:lang w:val="en-US"/>
        </w:rPr>
      </w:pPr>
      <w:r w:rsidRPr="00CD026B">
        <w:rPr>
          <w:rFonts w:hint="eastAsia"/>
          <w:b w:val="0"/>
          <w:lang w:val="en-US"/>
        </w:rPr>
        <w:t>2</w:t>
      </w:r>
      <w:r w:rsidRPr="00CD026B">
        <w:rPr>
          <w:b w:val="0"/>
          <w:lang w:val="en-US"/>
        </w:rPr>
        <w:t>.</w:t>
      </w:r>
      <w:r>
        <w:rPr>
          <w:b w:val="0"/>
          <w:lang w:val="en-US"/>
        </w:rPr>
        <w:t>4</w:t>
      </w:r>
      <w:r w:rsidRPr="00CD026B">
        <w:rPr>
          <w:b w:val="0"/>
          <w:lang w:val="en-US"/>
        </w:rPr>
        <w:t xml:space="preserve"> </w:t>
      </w:r>
      <w:r>
        <w:rPr>
          <w:b w:val="0"/>
          <w:lang w:val="en-US"/>
        </w:rPr>
        <w:t>When to perform inference?</w:t>
      </w:r>
    </w:p>
    <w:p w14:paraId="76D474F8" w14:textId="78C0D843" w:rsidR="00F91FF5" w:rsidRDefault="00E87984" w:rsidP="00452C81">
      <w:pPr>
        <w:jc w:val="both"/>
        <w:rPr>
          <w:lang w:eastAsia="zh-CN"/>
        </w:rPr>
      </w:pPr>
      <w:r>
        <w:rPr>
          <w:rFonts w:hint="eastAsia"/>
          <w:lang w:eastAsia="zh-CN"/>
        </w:rPr>
        <w:t>A</w:t>
      </w:r>
      <w:r>
        <w:rPr>
          <w:lang w:eastAsia="zh-CN"/>
        </w:rPr>
        <w:t xml:space="preserve">t the RAN2#129bis meeting, RAN2 agreed that </w:t>
      </w:r>
      <w:r w:rsidR="00452C81">
        <w:rPr>
          <w:lang w:eastAsia="zh-CN"/>
        </w:rPr>
        <w:t>t</w:t>
      </w:r>
      <w:r w:rsidR="00452C81" w:rsidRPr="00452C81">
        <w:rPr>
          <w:lang w:eastAsia="zh-CN"/>
        </w:rPr>
        <w:t>he UE applies inference configuration for the applicable RRM measurement prediction and measurement event prediction upon receiving configuration via RRC</w:t>
      </w:r>
      <w:r w:rsidR="00452C81">
        <w:rPr>
          <w:lang w:eastAsia="zh-CN"/>
        </w:rPr>
        <w:t xml:space="preserve"> and it is </w:t>
      </w:r>
      <w:r w:rsidR="00452C81" w:rsidRPr="00452C81">
        <w:rPr>
          <w:lang w:eastAsia="zh-CN"/>
        </w:rPr>
        <w:t>FFS when the UE can perform inference.</w:t>
      </w:r>
      <w:r w:rsidR="00452C81">
        <w:rPr>
          <w:lang w:eastAsia="zh-CN"/>
        </w:rPr>
        <w:t xml:space="preserve"> Regarding the FFS issue, </w:t>
      </w:r>
      <w:r w:rsidR="003930DF">
        <w:rPr>
          <w:lang w:eastAsia="zh-CN"/>
        </w:rPr>
        <w:t>a</w:t>
      </w:r>
      <w:r w:rsidR="00A32F57">
        <w:rPr>
          <w:lang w:eastAsia="zh-CN"/>
        </w:rPr>
        <w:t>s known, t</w:t>
      </w:r>
      <w:r w:rsidR="00452C81">
        <w:rPr>
          <w:lang w:eastAsia="zh-CN"/>
        </w:rPr>
        <w:t xml:space="preserve">here are two goals of measurement reduction and mobility performance improvement. For different </w:t>
      </w:r>
      <w:r w:rsidR="00A32F57">
        <w:rPr>
          <w:lang w:eastAsia="zh-CN"/>
        </w:rPr>
        <w:t>goals, the time of performing inference should be different. In general, for measurement reduction</w:t>
      </w:r>
      <w:r w:rsidR="001E734C">
        <w:rPr>
          <w:lang w:eastAsia="zh-CN"/>
        </w:rPr>
        <w:t>,</w:t>
      </w:r>
      <w:r w:rsidR="00A32F57">
        <w:rPr>
          <w:lang w:eastAsia="zh-CN"/>
        </w:rPr>
        <w:t xml:space="preserve"> the UE should perform the inference in the center of serving cell, not in the edge of serving cell, and for </w:t>
      </w:r>
      <w:r w:rsidR="00A32F57" w:rsidRPr="00A32F57">
        <w:rPr>
          <w:lang w:eastAsia="zh-CN"/>
        </w:rPr>
        <w:t>mobility performance improvement</w:t>
      </w:r>
      <w:r w:rsidR="00A32F57">
        <w:rPr>
          <w:lang w:eastAsia="zh-CN"/>
        </w:rPr>
        <w:t xml:space="preserve"> the UE should perform the inference in the edge of serving cell, not in the center of serving cell. Therefore, we think that </w:t>
      </w:r>
      <w:r w:rsidR="00A32F57" w:rsidRPr="00A32F57">
        <w:rPr>
          <w:lang w:eastAsia="zh-CN"/>
        </w:rPr>
        <w:t>event-triggered inference</w:t>
      </w:r>
      <w:r w:rsidR="00A32F57">
        <w:rPr>
          <w:lang w:eastAsia="zh-CN"/>
        </w:rPr>
        <w:t xml:space="preserve"> should be supported</w:t>
      </w:r>
      <w:r w:rsidR="00754A69">
        <w:rPr>
          <w:lang w:eastAsia="zh-CN"/>
        </w:rPr>
        <w:t xml:space="preserve"> to </w:t>
      </w:r>
      <w:r w:rsidR="004E0959">
        <w:rPr>
          <w:lang w:eastAsia="zh-CN"/>
        </w:rPr>
        <w:t>avoid unnecessary inference</w:t>
      </w:r>
      <w:r w:rsidR="00A32F57">
        <w:rPr>
          <w:lang w:eastAsia="zh-CN"/>
        </w:rPr>
        <w:t>.</w:t>
      </w:r>
    </w:p>
    <w:p w14:paraId="004967A2" w14:textId="54A4F75C" w:rsidR="00F91FF5" w:rsidRDefault="00F91FF5" w:rsidP="00BD2DDF">
      <w:pPr>
        <w:pStyle w:val="Proposal"/>
        <w:numPr>
          <w:ilvl w:val="0"/>
          <w:numId w:val="9"/>
        </w:numPr>
        <w:tabs>
          <w:tab w:val="clear" w:pos="1560"/>
          <w:tab w:val="left" w:pos="1276"/>
        </w:tabs>
        <w:overflowPunct w:val="0"/>
        <w:autoSpaceDE w:val="0"/>
        <w:autoSpaceDN w:val="0"/>
        <w:adjustRightInd w:val="0"/>
        <w:spacing w:beforeLines="50" w:before="120" w:after="120"/>
        <w:ind w:left="1134" w:hanging="1134"/>
        <w:jc w:val="both"/>
        <w:textAlignment w:val="baseline"/>
        <w:rPr>
          <w:lang w:eastAsia="zh-CN"/>
        </w:rPr>
      </w:pPr>
      <w:r>
        <w:rPr>
          <w:rFonts w:eastAsiaTheme="minorEastAsia"/>
          <w:bCs/>
          <w:lang w:val="en-GB" w:eastAsia="zh-CN"/>
        </w:rPr>
        <w:t>Support event-triggered inference for both RRM measurement prediction and measurement event prediction</w:t>
      </w:r>
      <w:r w:rsidRPr="00AA5AFF">
        <w:rPr>
          <w:rFonts w:eastAsiaTheme="minorEastAsia"/>
          <w:bCs/>
          <w:lang w:val="en-GB" w:eastAsia="zh-CN"/>
        </w:rPr>
        <w:t>.</w:t>
      </w:r>
    </w:p>
    <w:p w14:paraId="2833EB8D" w14:textId="48458183" w:rsidR="00375E14" w:rsidRDefault="00375E14" w:rsidP="00375E14">
      <w:pPr>
        <w:pStyle w:val="2"/>
        <w:numPr>
          <w:ilvl w:val="0"/>
          <w:numId w:val="0"/>
        </w:numPr>
        <w:ind w:leftChars="-100" w:left="-200"/>
        <w:rPr>
          <w:b w:val="0"/>
          <w:lang w:val="en-US"/>
        </w:rPr>
      </w:pPr>
      <w:r w:rsidRPr="00CD026B">
        <w:rPr>
          <w:rFonts w:hint="eastAsia"/>
          <w:b w:val="0"/>
          <w:lang w:val="en-US"/>
        </w:rPr>
        <w:t>2</w:t>
      </w:r>
      <w:r w:rsidRPr="00CD026B">
        <w:rPr>
          <w:b w:val="0"/>
          <w:lang w:val="en-US"/>
        </w:rPr>
        <w:t>.</w:t>
      </w:r>
      <w:r w:rsidR="00212421">
        <w:rPr>
          <w:b w:val="0"/>
          <w:lang w:val="en-US"/>
        </w:rPr>
        <w:t>5</w:t>
      </w:r>
      <w:r w:rsidRPr="00CD026B">
        <w:rPr>
          <w:b w:val="0"/>
          <w:lang w:val="en-US"/>
        </w:rPr>
        <w:t xml:space="preserve"> </w:t>
      </w:r>
      <w:r w:rsidR="006745C3">
        <w:rPr>
          <w:b w:val="0"/>
          <w:lang w:val="en-US"/>
        </w:rPr>
        <w:t>H</w:t>
      </w:r>
      <w:r>
        <w:rPr>
          <w:b w:val="0"/>
          <w:lang w:val="en-US"/>
        </w:rPr>
        <w:t>andover model</w:t>
      </w:r>
      <w:r w:rsidR="006745C3">
        <w:rPr>
          <w:b w:val="0"/>
          <w:lang w:val="en-US"/>
        </w:rPr>
        <w:t xml:space="preserve"> options</w:t>
      </w:r>
    </w:p>
    <w:p w14:paraId="5DE5630E" w14:textId="6D0E43FF" w:rsidR="00375E14" w:rsidRDefault="00AA033F" w:rsidP="00375E14">
      <w:pPr>
        <w:rPr>
          <w:lang w:eastAsia="zh-CN"/>
        </w:rPr>
      </w:pPr>
      <w:r>
        <w:rPr>
          <w:rFonts w:hint="eastAsia"/>
          <w:lang w:eastAsia="zh-CN"/>
        </w:rPr>
        <w:t>F</w:t>
      </w:r>
      <w:r>
        <w:rPr>
          <w:lang w:eastAsia="zh-CN"/>
        </w:rPr>
        <w:t>or the s</w:t>
      </w:r>
      <w:r w:rsidRPr="00AA033F">
        <w:rPr>
          <w:lang w:eastAsia="zh-CN"/>
        </w:rPr>
        <w:t>ystem level simulation</w:t>
      </w:r>
      <w:r>
        <w:rPr>
          <w:lang w:eastAsia="zh-CN"/>
        </w:rPr>
        <w:t xml:space="preserve">, RAN2 discussed </w:t>
      </w:r>
      <w:r w:rsidR="00D831C4">
        <w:rPr>
          <w:lang w:eastAsia="zh-CN"/>
        </w:rPr>
        <w:t xml:space="preserve">2 </w:t>
      </w:r>
      <w:r>
        <w:rPr>
          <w:lang w:eastAsia="zh-CN"/>
        </w:rPr>
        <w:t>handover model options</w:t>
      </w:r>
      <w:r w:rsidR="00D831C4">
        <w:rPr>
          <w:lang w:eastAsia="zh-CN"/>
        </w:rPr>
        <w:t xml:space="preserve"> for measurement event prediction</w:t>
      </w:r>
      <w:r w:rsidR="00D831C4" w:rsidRPr="00D831C4">
        <w:rPr>
          <w:lang w:eastAsia="zh-CN"/>
        </w:rPr>
        <w:t xml:space="preserve"> based on intra-frequency temporal domain case A</w:t>
      </w:r>
      <w:r>
        <w:rPr>
          <w:lang w:eastAsia="zh-CN"/>
        </w:rPr>
        <w:t>, as below (</w:t>
      </w:r>
      <w:proofErr w:type="spellStart"/>
      <w:r>
        <w:rPr>
          <w:lang w:eastAsia="zh-CN"/>
        </w:rPr>
        <w:t>extranced</w:t>
      </w:r>
      <w:proofErr w:type="spellEnd"/>
      <w:r>
        <w:rPr>
          <w:lang w:eastAsia="zh-CN"/>
        </w:rPr>
        <w:t xml:space="preserve"> from [2]):</w:t>
      </w:r>
    </w:p>
    <w:tbl>
      <w:tblPr>
        <w:tblStyle w:val="af4"/>
        <w:tblW w:w="0" w:type="auto"/>
        <w:tblLook w:val="04A0" w:firstRow="1" w:lastRow="0" w:firstColumn="1" w:lastColumn="0" w:noHBand="0" w:noVBand="1"/>
      </w:tblPr>
      <w:tblGrid>
        <w:gridCol w:w="9060"/>
      </w:tblGrid>
      <w:tr w:rsidR="00AA033F" w14:paraId="4957FE93" w14:textId="77777777" w:rsidTr="00AA033F">
        <w:tc>
          <w:tcPr>
            <w:tcW w:w="9060" w:type="dxa"/>
          </w:tcPr>
          <w:p w14:paraId="0802255F" w14:textId="77777777" w:rsidR="00AA033F" w:rsidRDefault="00AA033F" w:rsidP="00AA033F">
            <w:pPr>
              <w:rPr>
                <w:rFonts w:eastAsiaTheme="minorEastAsia"/>
                <w:lang w:eastAsia="zh-CN"/>
              </w:rPr>
            </w:pPr>
            <w:r>
              <w:rPr>
                <w:lang w:eastAsia="zh-CN"/>
              </w:rPr>
              <w:t>The handover model is defined to facilitate SLS, where measurement event is predicted based on either intra-frequency temporal domain case A or intra-frequency temporal domain case B. For both cases, network starts with 40ms handover preparation once a predicted measurement event is received. A handover command will be transmitted at least after preparation is completed. After handover command, 40ms execution duration is assumed.</w:t>
            </w:r>
          </w:p>
          <w:p w14:paraId="556068B4" w14:textId="77777777" w:rsidR="00AA033F" w:rsidRDefault="00AA033F" w:rsidP="00AA033F">
            <w:pPr>
              <w:rPr>
                <w:lang w:eastAsia="zh-CN"/>
              </w:rPr>
            </w:pPr>
            <w:r>
              <w:rPr>
                <w:lang w:eastAsia="zh-CN"/>
              </w:rPr>
              <w:t xml:space="preserve">If measurement event is predicted based on intra-frequency temporal domain case A, there are two options </w:t>
            </w:r>
            <w:proofErr w:type="spellStart"/>
            <w:r>
              <w:rPr>
                <w:lang w:eastAsia="zh-CN"/>
              </w:rPr>
              <w:t>w.r.t.</w:t>
            </w:r>
            <w:proofErr w:type="spellEnd"/>
            <w:r>
              <w:rPr>
                <w:lang w:eastAsia="zh-CN"/>
              </w:rPr>
              <w:t xml:space="preserve"> how to decide on the time point to transmit handover command:</w:t>
            </w:r>
          </w:p>
          <w:p w14:paraId="6E9DAE42" w14:textId="77777777" w:rsidR="00AA033F" w:rsidRDefault="00AA033F" w:rsidP="00AA033F">
            <w:pPr>
              <w:rPr>
                <w:lang w:eastAsia="zh-CN"/>
              </w:rPr>
            </w:pPr>
            <w:r>
              <w:rPr>
                <w:lang w:eastAsia="zh-CN"/>
              </w:rPr>
              <w:t>Option 1: Relying on legacy measurement event</w:t>
            </w:r>
          </w:p>
          <w:p w14:paraId="32331742" w14:textId="77777777" w:rsidR="00AA033F" w:rsidRDefault="00AA033F" w:rsidP="00AA033F">
            <w:pPr>
              <w:rPr>
                <w:lang w:eastAsia="zh-CN"/>
              </w:rPr>
            </w:pPr>
            <w:r>
              <w:rPr>
                <w:lang w:eastAsia="zh-CN"/>
              </w:rPr>
              <w:t>Option 2: Relying on predicted measurement event</w:t>
            </w:r>
          </w:p>
          <w:p w14:paraId="6D100D6D" w14:textId="77777777" w:rsidR="00AA033F" w:rsidRDefault="00AA033F" w:rsidP="00AA033F">
            <w:pPr>
              <w:jc w:val="center"/>
            </w:pPr>
            <w:r>
              <w:rPr>
                <w:rFonts w:eastAsiaTheme="minorEastAsia"/>
                <w:noProof/>
                <w:lang w:val="en-GB"/>
              </w:rPr>
              <w:object w:dxaOrig="5670" w:dyaOrig="2175" w14:anchorId="2A258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108.65pt" o:ole="">
                  <v:imagedata r:id="rId12" o:title=""/>
                </v:shape>
                <o:OLEObject Type="Embed" ProgID="Visio.Drawing.15" ShapeID="_x0000_i1025" DrawAspect="Content" ObjectID="_1808313565" r:id="rId13"/>
              </w:object>
            </w:r>
            <w:r>
              <w:rPr>
                <w:noProof/>
              </w:rPr>
              <w:t xml:space="preserve"> </w:t>
            </w:r>
          </w:p>
          <w:p w14:paraId="1BDFEF42" w14:textId="77777777" w:rsidR="00AA033F" w:rsidRDefault="00AA033F" w:rsidP="00AA033F">
            <w:pPr>
              <w:pStyle w:val="TF"/>
              <w:rPr>
                <w:lang w:eastAsia="zh-CN"/>
              </w:rPr>
            </w:pPr>
            <w:r>
              <w:rPr>
                <w:lang w:eastAsia="zh-CN"/>
              </w:rPr>
              <w:t>Figure 5.5.1-1: Handover model option 1</w:t>
            </w:r>
          </w:p>
          <w:p w14:paraId="78EA76BD" w14:textId="77777777" w:rsidR="00AA033F" w:rsidRDefault="00AA033F" w:rsidP="00AA033F">
            <w:pPr>
              <w:rPr>
                <w:rFonts w:eastAsiaTheme="minorEastAsia"/>
                <w:lang w:eastAsia="zh-CN"/>
              </w:rPr>
            </w:pPr>
            <w:r>
              <w:rPr>
                <w:lang w:eastAsia="zh-CN"/>
              </w:rPr>
              <w:t>Option 1 is illustrated in Figure 5.5.1-1. At current time i.e. t0 measurement event e.g. A3 event is predicted at some point of time in future. Network will not transmit handover command until a real measurement event is reported for the same neighbouring cell. In this way, the main benefit of this option is to save handover preparation time.</w:t>
            </w:r>
          </w:p>
          <w:p w14:paraId="55DA209A" w14:textId="77777777" w:rsidR="00AA033F" w:rsidRDefault="00AA033F" w:rsidP="00AA033F">
            <w:pPr>
              <w:jc w:val="center"/>
            </w:pPr>
            <w:r>
              <w:rPr>
                <w:rFonts w:eastAsiaTheme="minorEastAsia"/>
                <w:noProof/>
                <w:lang w:val="en-GB"/>
              </w:rPr>
              <w:object w:dxaOrig="6750" w:dyaOrig="1680" w14:anchorId="7CEDEAD8">
                <v:shape id="_x0000_i1026" type="#_x0000_t75" style="width:338.65pt;height:84pt" o:ole="">
                  <v:imagedata r:id="rId14" o:title=""/>
                </v:shape>
                <o:OLEObject Type="Embed" ProgID="Visio.Drawing.15" ShapeID="_x0000_i1026" DrawAspect="Content" ObjectID="_1808313566" r:id="rId15"/>
              </w:object>
            </w:r>
            <w:r>
              <w:rPr>
                <w:noProof/>
              </w:rPr>
              <w:t xml:space="preserve"> </w:t>
            </w:r>
          </w:p>
          <w:p w14:paraId="2C219C2C" w14:textId="77777777" w:rsidR="00AA033F" w:rsidRDefault="00AA033F" w:rsidP="00AA033F">
            <w:pPr>
              <w:pStyle w:val="TF"/>
              <w:rPr>
                <w:lang w:eastAsia="zh-CN"/>
              </w:rPr>
            </w:pPr>
            <w:r>
              <w:rPr>
                <w:lang w:eastAsia="zh-CN"/>
              </w:rPr>
              <w:lastRenderedPageBreak/>
              <w:t xml:space="preserve">Figure 5.5.1-2: Handover model option 2 </w:t>
            </w:r>
          </w:p>
          <w:p w14:paraId="1DD68278" w14:textId="698B49D7" w:rsidR="00AA033F" w:rsidRDefault="00AA033F" w:rsidP="00AA033F">
            <w:pPr>
              <w:rPr>
                <w:lang w:eastAsia="zh-CN"/>
              </w:rPr>
            </w:pPr>
            <w:r>
              <w:rPr>
                <w:lang w:eastAsia="zh-CN"/>
              </w:rPr>
              <w:t>Option 2 is illustrated in Figure 5.5.1-2. At current time i.e. t0 measurement event e.g. A3 event is predicted @ future time t1. Network transmits handover command when entry condition of the predicted measurement event is met based on actual measurement result @ t2 unless t2 is earlier than handover preparation phase. In later case, network transmits handover command immediately after handover preparation phase. In this way, not only handover preparation could be saved but also handover can be executed earlier.</w:t>
            </w:r>
          </w:p>
        </w:tc>
      </w:tr>
    </w:tbl>
    <w:p w14:paraId="7940C2B3" w14:textId="276124D3" w:rsidR="00AA033F" w:rsidRDefault="000F4F9A" w:rsidP="000F4F9A">
      <w:pPr>
        <w:spacing w:before="240"/>
        <w:jc w:val="both"/>
        <w:rPr>
          <w:lang w:eastAsia="zh-CN"/>
        </w:rPr>
      </w:pPr>
      <w:r>
        <w:rPr>
          <w:rFonts w:hint="eastAsia"/>
          <w:lang w:eastAsia="zh-CN"/>
        </w:rPr>
        <w:lastRenderedPageBreak/>
        <w:t>W</w:t>
      </w:r>
      <w:r>
        <w:rPr>
          <w:lang w:eastAsia="zh-CN"/>
        </w:rPr>
        <w:t xml:space="preserve">e understand that the introduction of handover model is only for the purpose of </w:t>
      </w:r>
      <w:r w:rsidRPr="000F4F9A">
        <w:rPr>
          <w:lang w:eastAsia="zh-CN"/>
        </w:rPr>
        <w:t>facilitat</w:t>
      </w:r>
      <w:r>
        <w:rPr>
          <w:lang w:eastAsia="zh-CN"/>
        </w:rPr>
        <w:t xml:space="preserve">ing the </w:t>
      </w:r>
      <w:r w:rsidR="001E734C" w:rsidRPr="000F4F9A">
        <w:rPr>
          <w:lang w:eastAsia="zh-CN"/>
        </w:rPr>
        <w:t>system</w:t>
      </w:r>
      <w:r w:rsidR="001E734C">
        <w:rPr>
          <w:lang w:eastAsia="zh-CN"/>
        </w:rPr>
        <w:t>-</w:t>
      </w:r>
      <w:r w:rsidRPr="000F4F9A">
        <w:rPr>
          <w:lang w:eastAsia="zh-CN"/>
        </w:rPr>
        <w:t>level simulation</w:t>
      </w:r>
      <w:r>
        <w:rPr>
          <w:lang w:eastAsia="zh-CN"/>
        </w:rPr>
        <w:t xml:space="preserve">. From the view of specification impacts, the selection of handover model is up to NW implementation. </w:t>
      </w:r>
      <w:r w:rsidR="002F3D4A">
        <w:rPr>
          <w:lang w:eastAsia="zh-CN"/>
        </w:rPr>
        <w:t>To be specific, f</w:t>
      </w:r>
      <w:r>
        <w:rPr>
          <w:lang w:eastAsia="zh-CN"/>
        </w:rPr>
        <w:t>or</w:t>
      </w:r>
      <w:r w:rsidR="00814714">
        <w:rPr>
          <w:lang w:eastAsia="zh-CN"/>
        </w:rPr>
        <w:t xml:space="preserve"> </w:t>
      </w:r>
      <w:r w:rsidR="002F3D4A">
        <w:rPr>
          <w:lang w:eastAsia="zh-CN"/>
        </w:rPr>
        <w:t>temporal domain prediction case A</w:t>
      </w:r>
      <w:r>
        <w:rPr>
          <w:lang w:eastAsia="zh-CN"/>
        </w:rPr>
        <w:t xml:space="preserve">, the UE needs to </w:t>
      </w:r>
      <w:r w:rsidRPr="000F4F9A">
        <w:rPr>
          <w:lang w:eastAsia="zh-CN"/>
        </w:rPr>
        <w:t>report the predicted timing of the measurement event to NW</w:t>
      </w:r>
      <w:r w:rsidR="002F3D4A">
        <w:rPr>
          <w:lang w:eastAsia="zh-CN"/>
        </w:rPr>
        <w:t xml:space="preserve">, and it’s up to NW to </w:t>
      </w:r>
      <w:r w:rsidR="002F3D4A" w:rsidRPr="002F3D4A">
        <w:rPr>
          <w:lang w:eastAsia="zh-CN"/>
        </w:rPr>
        <w:t>make HO decision based on either</w:t>
      </w:r>
      <w:r w:rsidR="00E7001F">
        <w:rPr>
          <w:lang w:eastAsia="zh-CN"/>
        </w:rPr>
        <w:t xml:space="preserve"> </w:t>
      </w:r>
      <w:r w:rsidR="0088194B">
        <w:rPr>
          <w:lang w:eastAsia="zh-CN"/>
        </w:rPr>
        <w:t xml:space="preserve">the </w:t>
      </w:r>
      <w:r w:rsidR="00E7001F">
        <w:rPr>
          <w:lang w:eastAsia="zh-CN"/>
        </w:rPr>
        <w:t>predicted measurement event</w:t>
      </w:r>
      <w:r w:rsidR="002F3D4A" w:rsidRPr="002F3D4A">
        <w:rPr>
          <w:lang w:eastAsia="zh-CN"/>
        </w:rPr>
        <w:t xml:space="preserve"> or</w:t>
      </w:r>
      <w:r w:rsidR="002F3D4A">
        <w:rPr>
          <w:lang w:eastAsia="zh-CN"/>
        </w:rPr>
        <w:t xml:space="preserve"> wait for</w:t>
      </w:r>
      <w:r w:rsidR="002F3D4A" w:rsidRPr="002F3D4A">
        <w:rPr>
          <w:lang w:eastAsia="zh-CN"/>
        </w:rPr>
        <w:t xml:space="preserve"> </w:t>
      </w:r>
      <w:r w:rsidR="002F3D4A">
        <w:rPr>
          <w:lang w:eastAsia="zh-CN"/>
        </w:rPr>
        <w:t xml:space="preserve">the </w:t>
      </w:r>
      <w:r w:rsidR="00E7001F">
        <w:rPr>
          <w:lang w:eastAsia="zh-CN"/>
        </w:rPr>
        <w:t xml:space="preserve">legacy </w:t>
      </w:r>
      <w:r w:rsidR="002F3D4A" w:rsidRPr="002F3D4A">
        <w:rPr>
          <w:lang w:eastAsia="zh-CN"/>
        </w:rPr>
        <w:t>measurement event</w:t>
      </w:r>
      <w:r w:rsidR="00E7001F">
        <w:rPr>
          <w:lang w:eastAsia="zh-CN"/>
        </w:rPr>
        <w:t xml:space="preserve"> report</w:t>
      </w:r>
      <w:r>
        <w:rPr>
          <w:lang w:eastAsia="zh-CN"/>
        </w:rPr>
        <w:t>.</w:t>
      </w:r>
    </w:p>
    <w:p w14:paraId="5D55DE8B" w14:textId="177F4D67" w:rsidR="001A6F39" w:rsidRDefault="001A6F39" w:rsidP="001A6F39">
      <w:pPr>
        <w:pStyle w:val="Proposal"/>
        <w:numPr>
          <w:ilvl w:val="0"/>
          <w:numId w:val="9"/>
        </w:numPr>
        <w:tabs>
          <w:tab w:val="clear" w:pos="1560"/>
          <w:tab w:val="left" w:pos="1276"/>
        </w:tabs>
        <w:overflowPunct w:val="0"/>
        <w:autoSpaceDE w:val="0"/>
        <w:autoSpaceDN w:val="0"/>
        <w:adjustRightInd w:val="0"/>
        <w:spacing w:beforeLines="50" w:before="120" w:after="120"/>
        <w:ind w:left="1134" w:hanging="1134"/>
        <w:jc w:val="both"/>
        <w:textAlignment w:val="baseline"/>
        <w:rPr>
          <w:lang w:eastAsia="zh-CN"/>
        </w:rPr>
      </w:pPr>
      <w:r w:rsidRPr="00EE51E6">
        <w:rPr>
          <w:rFonts w:eastAsiaTheme="minorEastAsia"/>
          <w:bCs/>
          <w:lang w:val="en-GB" w:eastAsia="zh-CN"/>
        </w:rPr>
        <w:t xml:space="preserve">For </w:t>
      </w:r>
      <w:r>
        <w:rPr>
          <w:rFonts w:eastAsiaTheme="minorEastAsia"/>
          <w:bCs/>
          <w:lang w:val="en-GB" w:eastAsia="zh-CN"/>
        </w:rPr>
        <w:t xml:space="preserve">measurement event prediction </w:t>
      </w:r>
      <w:r w:rsidRPr="001A6F39">
        <w:rPr>
          <w:rFonts w:eastAsiaTheme="minorEastAsia"/>
          <w:bCs/>
          <w:lang w:val="en-GB" w:eastAsia="zh-CN"/>
        </w:rPr>
        <w:t>based on temporal domain case A</w:t>
      </w:r>
      <w:r>
        <w:rPr>
          <w:rFonts w:eastAsiaTheme="minorEastAsia"/>
          <w:bCs/>
          <w:lang w:val="en-GB" w:eastAsia="zh-CN"/>
        </w:rPr>
        <w:t>, the UE reports the predicted timing of the measurement event to the network.</w:t>
      </w:r>
    </w:p>
    <w:p w14:paraId="0CA81A27" w14:textId="77C9504A" w:rsidR="00EE51E6" w:rsidRPr="00EE51E6" w:rsidRDefault="00375E14" w:rsidP="00BD2DDF">
      <w:pPr>
        <w:pStyle w:val="Proposal"/>
        <w:numPr>
          <w:ilvl w:val="0"/>
          <w:numId w:val="9"/>
        </w:numPr>
        <w:tabs>
          <w:tab w:val="clear" w:pos="1560"/>
          <w:tab w:val="left" w:pos="1276"/>
        </w:tabs>
        <w:overflowPunct w:val="0"/>
        <w:autoSpaceDE w:val="0"/>
        <w:autoSpaceDN w:val="0"/>
        <w:adjustRightInd w:val="0"/>
        <w:spacing w:beforeLines="50" w:before="120" w:after="120"/>
        <w:ind w:left="1134" w:hanging="1134"/>
        <w:jc w:val="both"/>
        <w:textAlignment w:val="baseline"/>
        <w:rPr>
          <w:lang w:eastAsia="zh-CN"/>
        </w:rPr>
      </w:pPr>
      <w:r>
        <w:rPr>
          <w:rFonts w:eastAsiaTheme="minorEastAsia"/>
          <w:bCs/>
          <w:lang w:val="en-GB" w:eastAsia="zh-CN"/>
        </w:rPr>
        <w:t xml:space="preserve">The </w:t>
      </w:r>
      <w:r w:rsidR="00C14EC4">
        <w:rPr>
          <w:rFonts w:eastAsiaTheme="minorEastAsia"/>
          <w:bCs/>
          <w:lang w:val="en-GB" w:eastAsia="zh-CN"/>
        </w:rPr>
        <w:t xml:space="preserve">selection of </w:t>
      </w:r>
      <w:r>
        <w:rPr>
          <w:rFonts w:eastAsiaTheme="minorEastAsia"/>
          <w:bCs/>
          <w:lang w:val="en-GB" w:eastAsia="zh-CN"/>
        </w:rPr>
        <w:t>h</w:t>
      </w:r>
      <w:r>
        <w:rPr>
          <w:rFonts w:eastAsiaTheme="minorEastAsia" w:hint="eastAsia"/>
          <w:bCs/>
          <w:lang w:val="en-GB" w:eastAsia="zh-CN"/>
        </w:rPr>
        <w:t>andover</w:t>
      </w:r>
      <w:r>
        <w:rPr>
          <w:rFonts w:eastAsiaTheme="minorEastAsia"/>
          <w:bCs/>
          <w:lang w:val="en-GB" w:eastAsia="zh-CN"/>
        </w:rPr>
        <w:t xml:space="preserve"> </w:t>
      </w:r>
      <w:r>
        <w:rPr>
          <w:rFonts w:eastAsiaTheme="minorEastAsia" w:hint="eastAsia"/>
          <w:bCs/>
          <w:lang w:val="en-GB" w:eastAsia="zh-CN"/>
        </w:rPr>
        <w:t>model</w:t>
      </w:r>
      <w:r w:rsidR="00D831C4">
        <w:rPr>
          <w:rFonts w:eastAsiaTheme="minorEastAsia"/>
          <w:bCs/>
          <w:lang w:val="en-GB" w:eastAsia="zh-CN"/>
        </w:rPr>
        <w:t xml:space="preserve"> (e.g., option 1 or 2)</w:t>
      </w:r>
      <w:r>
        <w:rPr>
          <w:rFonts w:eastAsiaTheme="minorEastAsia"/>
          <w:bCs/>
          <w:lang w:val="en-GB" w:eastAsia="zh-CN"/>
        </w:rPr>
        <w:t xml:space="preserve"> </w:t>
      </w:r>
      <w:r w:rsidR="001A6F39">
        <w:rPr>
          <w:rFonts w:eastAsiaTheme="minorEastAsia"/>
          <w:bCs/>
          <w:lang w:val="en-GB" w:eastAsia="zh-CN"/>
        </w:rPr>
        <w:t>of</w:t>
      </w:r>
      <w:r w:rsidR="001A6F39" w:rsidRPr="001A6F39">
        <w:rPr>
          <w:rFonts w:eastAsiaTheme="minorEastAsia"/>
          <w:bCs/>
          <w:lang w:val="en-GB" w:eastAsia="zh-CN"/>
        </w:rPr>
        <w:t xml:space="preserve"> temporal domain case A</w:t>
      </w:r>
      <w:r w:rsidR="001352ED">
        <w:rPr>
          <w:rFonts w:eastAsiaTheme="minorEastAsia"/>
          <w:bCs/>
          <w:lang w:val="en-GB" w:eastAsia="zh-CN"/>
        </w:rPr>
        <w:t xml:space="preserve"> </w:t>
      </w:r>
      <w:r>
        <w:rPr>
          <w:rFonts w:eastAsiaTheme="minorEastAsia" w:hint="eastAsia"/>
          <w:bCs/>
          <w:lang w:val="en-GB" w:eastAsia="zh-CN"/>
        </w:rPr>
        <w:t>is</w:t>
      </w:r>
      <w:r>
        <w:rPr>
          <w:rFonts w:eastAsiaTheme="minorEastAsia"/>
          <w:bCs/>
          <w:lang w:val="en-GB" w:eastAsia="zh-CN"/>
        </w:rPr>
        <w:t xml:space="preserve"> up to </w:t>
      </w:r>
      <w:r w:rsidR="0092244C">
        <w:rPr>
          <w:rFonts w:eastAsiaTheme="minorEastAsia"/>
          <w:bCs/>
          <w:lang w:val="en-GB" w:eastAsia="zh-CN"/>
        </w:rPr>
        <w:t>network</w:t>
      </w:r>
      <w:r>
        <w:rPr>
          <w:rFonts w:eastAsiaTheme="minorEastAsia"/>
          <w:bCs/>
          <w:lang w:val="en-GB" w:eastAsia="zh-CN"/>
        </w:rPr>
        <w:t xml:space="preserve"> </w:t>
      </w:r>
      <w:r>
        <w:rPr>
          <w:rFonts w:eastAsiaTheme="minorEastAsia" w:hint="eastAsia"/>
          <w:bCs/>
          <w:lang w:val="en-GB" w:eastAsia="zh-CN"/>
        </w:rPr>
        <w:t>implementation</w:t>
      </w:r>
      <w:r w:rsidR="001A6F39">
        <w:rPr>
          <w:rFonts w:eastAsiaTheme="minorEastAsia"/>
          <w:bCs/>
          <w:lang w:val="en-GB" w:eastAsia="zh-CN"/>
        </w:rPr>
        <w:t>, i.e., t</w:t>
      </w:r>
      <w:r w:rsidR="0092244C">
        <w:rPr>
          <w:rFonts w:eastAsiaTheme="minorEastAsia"/>
          <w:bCs/>
          <w:lang w:val="en-GB" w:eastAsia="zh-CN"/>
        </w:rPr>
        <w:t>he network</w:t>
      </w:r>
      <w:r w:rsidR="00EE51E6">
        <w:rPr>
          <w:rFonts w:eastAsiaTheme="minorEastAsia"/>
          <w:bCs/>
          <w:lang w:val="en-GB" w:eastAsia="zh-CN"/>
        </w:rPr>
        <w:t xml:space="preserve"> can make HO decision based on either </w:t>
      </w:r>
      <w:r w:rsidR="001A6F39">
        <w:rPr>
          <w:rFonts w:eastAsiaTheme="minorEastAsia"/>
          <w:bCs/>
          <w:lang w:val="en-GB" w:eastAsia="zh-CN"/>
        </w:rPr>
        <w:t xml:space="preserve">the predicted </w:t>
      </w:r>
      <w:r w:rsidR="001A6F39" w:rsidRPr="001A6F39">
        <w:rPr>
          <w:rFonts w:eastAsiaTheme="minorEastAsia"/>
          <w:bCs/>
          <w:lang w:val="en-GB" w:eastAsia="zh-CN"/>
        </w:rPr>
        <w:t>measurement event</w:t>
      </w:r>
      <w:r w:rsidR="001A6F39">
        <w:rPr>
          <w:rFonts w:eastAsiaTheme="minorEastAsia"/>
          <w:bCs/>
          <w:lang w:val="en-GB" w:eastAsia="zh-CN"/>
        </w:rPr>
        <w:t xml:space="preserve"> </w:t>
      </w:r>
      <w:r w:rsidR="00EE51E6">
        <w:rPr>
          <w:rFonts w:eastAsiaTheme="minorEastAsia"/>
          <w:bCs/>
          <w:lang w:val="en-GB" w:eastAsia="zh-CN"/>
        </w:rPr>
        <w:t xml:space="preserve">or </w:t>
      </w:r>
      <w:r w:rsidR="001A6F39">
        <w:rPr>
          <w:rFonts w:eastAsiaTheme="minorEastAsia"/>
          <w:bCs/>
          <w:lang w:val="en-GB" w:eastAsia="zh-CN"/>
        </w:rPr>
        <w:t xml:space="preserve">the legacy </w:t>
      </w:r>
      <w:r w:rsidR="00EE51E6">
        <w:rPr>
          <w:rFonts w:eastAsiaTheme="minorEastAsia"/>
          <w:bCs/>
          <w:lang w:val="en-GB" w:eastAsia="zh-CN"/>
        </w:rPr>
        <w:t>measurement event</w:t>
      </w:r>
      <w:r w:rsidR="00EE51E6" w:rsidRPr="00AA5AFF">
        <w:rPr>
          <w:rFonts w:eastAsiaTheme="minorEastAsia"/>
          <w:bCs/>
          <w:lang w:val="en-GB" w:eastAsia="zh-CN"/>
        </w:rPr>
        <w:t>.</w:t>
      </w:r>
    </w:p>
    <w:p w14:paraId="6FCC8560" w14:textId="77777777" w:rsidR="00C31039" w:rsidRDefault="00C31039" w:rsidP="00B61786">
      <w:pPr>
        <w:spacing w:after="120" w:line="260" w:lineRule="exact"/>
        <w:jc w:val="both"/>
        <w:rPr>
          <w:lang w:eastAsia="zh-CN"/>
        </w:rPr>
      </w:pPr>
    </w:p>
    <w:p w14:paraId="055B9CA5" w14:textId="77777777" w:rsidR="00B61786" w:rsidRPr="005A59C1" w:rsidRDefault="00B61786" w:rsidP="00B61786">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Conclusion</w:t>
      </w:r>
    </w:p>
    <w:p w14:paraId="26951200" w14:textId="77777777" w:rsidR="00B61786" w:rsidRDefault="00B61786" w:rsidP="00B61786">
      <w:pPr>
        <w:spacing w:beforeLines="50" w:before="120" w:after="120" w:line="260" w:lineRule="exact"/>
        <w:jc w:val="both"/>
        <w:rPr>
          <w:rFonts w:eastAsiaTheme="minorEastAsia"/>
          <w:szCs w:val="21"/>
          <w:lang w:eastAsia="zh-CN"/>
        </w:rPr>
      </w:pPr>
      <w:r w:rsidRPr="005A59C1">
        <w:rPr>
          <w:rFonts w:eastAsiaTheme="minorEastAsia"/>
          <w:szCs w:val="21"/>
          <w:lang w:eastAsia="zh-CN"/>
        </w:rPr>
        <w:t xml:space="preserve">In the contribution, we have the following </w:t>
      </w:r>
      <w:r>
        <w:rPr>
          <w:rFonts w:eastAsiaTheme="minorEastAsia"/>
          <w:szCs w:val="21"/>
          <w:lang w:eastAsia="zh-CN"/>
        </w:rPr>
        <w:t xml:space="preserve">observations and </w:t>
      </w:r>
      <w:r w:rsidRPr="005A59C1">
        <w:rPr>
          <w:rFonts w:eastAsiaTheme="minorEastAsia"/>
          <w:szCs w:val="21"/>
          <w:lang w:eastAsia="zh-CN"/>
        </w:rPr>
        <w:t>proposals:</w:t>
      </w:r>
    </w:p>
    <w:p w14:paraId="3FE05C59" w14:textId="7B00A4D1" w:rsidR="00B61786" w:rsidRDefault="008838EB" w:rsidP="00B61786">
      <w:pPr>
        <w:spacing w:beforeLines="50" w:before="120" w:after="120" w:line="260" w:lineRule="exact"/>
        <w:jc w:val="both"/>
        <w:rPr>
          <w:rFonts w:eastAsiaTheme="minorEastAsia"/>
          <w:b/>
          <w:bCs/>
          <w:i/>
          <w:iCs/>
          <w:color w:val="FF0000"/>
          <w:szCs w:val="21"/>
          <w:u w:val="single"/>
          <w:lang w:eastAsia="zh-CN"/>
        </w:rPr>
      </w:pPr>
      <w:r w:rsidRPr="008838EB">
        <w:rPr>
          <w:rFonts w:eastAsiaTheme="minorEastAsia"/>
          <w:b/>
          <w:bCs/>
          <w:i/>
          <w:iCs/>
          <w:color w:val="FF0000"/>
          <w:szCs w:val="21"/>
          <w:u w:val="single"/>
          <w:lang w:eastAsia="zh-CN"/>
        </w:rPr>
        <w:t>Necessity of associated ID</w:t>
      </w:r>
    </w:p>
    <w:p w14:paraId="3039FD9E" w14:textId="77777777" w:rsidR="008838EB" w:rsidRDefault="008838EB" w:rsidP="00233E79">
      <w:pPr>
        <w:pStyle w:val="Proposal"/>
        <w:numPr>
          <w:ilvl w:val="0"/>
          <w:numId w:val="21"/>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Associated ID is needed</w:t>
      </w:r>
      <w:r w:rsidRPr="00823F94">
        <w:rPr>
          <w:rFonts w:eastAsiaTheme="minorEastAsia"/>
          <w:bCs/>
          <w:lang w:val="en-GB" w:eastAsia="zh-CN"/>
        </w:rPr>
        <w:t xml:space="preserve"> for UE-sided model</w:t>
      </w:r>
      <w:r>
        <w:rPr>
          <w:rFonts w:eastAsiaTheme="minorEastAsia"/>
          <w:bCs/>
          <w:lang w:val="en-GB" w:eastAsia="zh-CN"/>
        </w:rPr>
        <w:t xml:space="preserve"> </w:t>
      </w:r>
      <w:r w:rsidRPr="00A318F6">
        <w:rPr>
          <w:rFonts w:eastAsiaTheme="minorEastAsia"/>
          <w:bCs/>
          <w:lang w:val="en-GB" w:eastAsia="zh-CN"/>
        </w:rPr>
        <w:t>in AI</w:t>
      </w:r>
      <w:r>
        <w:rPr>
          <w:rFonts w:eastAsiaTheme="minorEastAsia"/>
          <w:bCs/>
          <w:lang w:val="en-GB" w:eastAsia="zh-CN"/>
        </w:rPr>
        <w:t>/ML-based</w:t>
      </w:r>
      <w:r w:rsidRPr="00A318F6">
        <w:rPr>
          <w:rFonts w:eastAsiaTheme="minorEastAsia"/>
          <w:bCs/>
          <w:lang w:val="en-GB" w:eastAsia="zh-CN"/>
        </w:rPr>
        <w:t xml:space="preserve"> mobility</w:t>
      </w:r>
      <w:r>
        <w:rPr>
          <w:rFonts w:eastAsiaTheme="minorEastAsia"/>
          <w:bCs/>
          <w:lang w:val="en-GB" w:eastAsia="zh-CN"/>
        </w:rPr>
        <w:t xml:space="preserve"> to </w:t>
      </w:r>
      <w:r w:rsidRPr="00823F94">
        <w:rPr>
          <w:rFonts w:eastAsiaTheme="minorEastAsia"/>
          <w:bCs/>
          <w:lang w:val="en-GB" w:eastAsia="zh-CN"/>
        </w:rPr>
        <w:t xml:space="preserve">ensure the consistency </w:t>
      </w:r>
      <w:r>
        <w:rPr>
          <w:rFonts w:eastAsiaTheme="minorEastAsia"/>
          <w:bCs/>
          <w:lang w:val="en-GB" w:eastAsia="zh-CN"/>
        </w:rPr>
        <w:t>of DL Tx beam properties between</w:t>
      </w:r>
      <w:r w:rsidRPr="00823F94">
        <w:rPr>
          <w:rFonts w:eastAsiaTheme="minorEastAsia"/>
          <w:bCs/>
          <w:lang w:val="en-GB" w:eastAsia="zh-CN"/>
        </w:rPr>
        <w:t xml:space="preserve"> training and inference</w:t>
      </w:r>
      <w:r w:rsidRPr="00435816">
        <w:rPr>
          <w:rFonts w:eastAsiaTheme="minorEastAsia"/>
          <w:bCs/>
          <w:lang w:val="en-GB" w:eastAsia="zh-CN"/>
        </w:rPr>
        <w:t>.</w:t>
      </w:r>
      <w:r>
        <w:rPr>
          <w:rFonts w:eastAsiaTheme="minorEastAsia"/>
          <w:bCs/>
          <w:lang w:val="en-GB" w:eastAsia="zh-CN"/>
        </w:rPr>
        <w:t xml:space="preserve"> </w:t>
      </w:r>
    </w:p>
    <w:p w14:paraId="3BC354BD" w14:textId="498AF3E1" w:rsidR="008838EB" w:rsidRDefault="008838EB" w:rsidP="00233E79">
      <w:pPr>
        <w:pStyle w:val="Proposal"/>
        <w:numPr>
          <w:ilvl w:val="0"/>
          <w:numId w:val="21"/>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hint="eastAsia"/>
          <w:bCs/>
          <w:lang w:val="en-GB" w:eastAsia="zh-CN"/>
        </w:rPr>
        <w:t>A</w:t>
      </w:r>
      <w:r>
        <w:rPr>
          <w:rFonts w:eastAsiaTheme="minorEastAsia"/>
          <w:bCs/>
          <w:lang w:val="en-GB" w:eastAsia="zh-CN"/>
        </w:rPr>
        <w:t xml:space="preserve">ssociated ID scheme can be </w:t>
      </w:r>
      <w:r>
        <w:rPr>
          <w:rFonts w:eastAsiaTheme="minorEastAsia" w:hint="eastAsia"/>
          <w:bCs/>
          <w:lang w:val="en-GB" w:eastAsia="zh-CN"/>
        </w:rPr>
        <w:t>applicable</w:t>
      </w:r>
      <w:r>
        <w:rPr>
          <w:rFonts w:eastAsiaTheme="minorEastAsia"/>
          <w:bCs/>
          <w:lang w:val="en-GB" w:eastAsia="zh-CN"/>
        </w:rPr>
        <w:t xml:space="preserve"> </w:t>
      </w:r>
      <w:r>
        <w:rPr>
          <w:rFonts w:eastAsiaTheme="minorEastAsia" w:hint="eastAsia"/>
          <w:bCs/>
          <w:lang w:val="en-GB" w:eastAsia="zh-CN"/>
        </w:rPr>
        <w:t>for</w:t>
      </w:r>
      <w:r>
        <w:rPr>
          <w:rFonts w:eastAsiaTheme="minorEastAsia"/>
          <w:bCs/>
          <w:lang w:val="en-GB" w:eastAsia="zh-CN"/>
        </w:rPr>
        <w:t xml:space="preserve"> all sub-use cases (1-6) and scenarios (</w:t>
      </w:r>
      <w:r>
        <w:rPr>
          <w:rFonts w:eastAsiaTheme="minorEastAsia" w:hint="eastAsia"/>
          <w:bCs/>
          <w:lang w:val="en-GB" w:eastAsia="zh-CN"/>
        </w:rPr>
        <w:t>temporal</w:t>
      </w:r>
      <w:r>
        <w:rPr>
          <w:rFonts w:eastAsiaTheme="minorEastAsia"/>
          <w:bCs/>
          <w:lang w:val="en-GB" w:eastAsia="zh-CN"/>
        </w:rPr>
        <w:t>/ frequency/ spatial domain prediction) of RRM measurement prediction, and can be applicable for measurement event predic</w:t>
      </w:r>
      <w:r w:rsidR="001A40EB">
        <w:rPr>
          <w:rFonts w:eastAsiaTheme="minorEastAsia"/>
          <w:bCs/>
          <w:lang w:val="en-GB" w:eastAsia="zh-CN"/>
        </w:rPr>
        <w:t>t</w:t>
      </w:r>
      <w:r>
        <w:rPr>
          <w:rFonts w:eastAsiaTheme="minorEastAsia"/>
          <w:bCs/>
          <w:lang w:val="en-GB" w:eastAsia="zh-CN"/>
        </w:rPr>
        <w:t xml:space="preserve">ion. </w:t>
      </w:r>
    </w:p>
    <w:p w14:paraId="4E903CCF" w14:textId="5D810EB8" w:rsidR="008838EB" w:rsidRDefault="008838EB" w:rsidP="008838EB">
      <w:pPr>
        <w:spacing w:beforeLines="50" w:before="120" w:after="120" w:line="260" w:lineRule="exact"/>
        <w:jc w:val="both"/>
        <w:rPr>
          <w:rFonts w:eastAsiaTheme="minorEastAsia"/>
          <w:b/>
          <w:bCs/>
          <w:i/>
          <w:iCs/>
          <w:color w:val="FF0000"/>
          <w:szCs w:val="21"/>
          <w:u w:val="single"/>
          <w:lang w:eastAsia="zh-CN"/>
        </w:rPr>
      </w:pPr>
      <w:r w:rsidRPr="008838EB">
        <w:rPr>
          <w:rFonts w:eastAsiaTheme="minorEastAsia"/>
          <w:b/>
          <w:bCs/>
          <w:i/>
          <w:iCs/>
          <w:color w:val="FF0000"/>
          <w:szCs w:val="21"/>
          <w:u w:val="single"/>
          <w:lang w:eastAsia="zh-CN"/>
        </w:rPr>
        <w:t>Applicability reporting</w:t>
      </w:r>
    </w:p>
    <w:p w14:paraId="1F3EB03B" w14:textId="77777777" w:rsidR="00507B36" w:rsidRDefault="00507B36" w:rsidP="00233E79">
      <w:pPr>
        <w:pStyle w:val="Proposal"/>
        <w:numPr>
          <w:ilvl w:val="0"/>
          <w:numId w:val="21"/>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 xml:space="preserve">Take the agreements on </w:t>
      </w:r>
      <w:r>
        <w:rPr>
          <w:rFonts w:eastAsiaTheme="minorEastAsia" w:hint="eastAsia"/>
          <w:bCs/>
          <w:lang w:val="en-GB" w:eastAsia="zh-CN"/>
        </w:rPr>
        <w:t>applicability</w:t>
      </w:r>
      <w:r>
        <w:rPr>
          <w:rFonts w:eastAsiaTheme="minorEastAsia"/>
          <w:bCs/>
          <w:lang w:val="en-GB" w:eastAsia="zh-CN"/>
        </w:rPr>
        <w:t xml:space="preserve"> </w:t>
      </w:r>
      <w:r>
        <w:rPr>
          <w:rFonts w:eastAsiaTheme="minorEastAsia" w:hint="eastAsia"/>
          <w:bCs/>
          <w:lang w:val="en-GB" w:eastAsia="zh-CN"/>
        </w:rPr>
        <w:t>reporting</w:t>
      </w:r>
      <w:r>
        <w:rPr>
          <w:rFonts w:eastAsiaTheme="minorEastAsia"/>
          <w:bCs/>
          <w:lang w:val="en-GB" w:eastAsia="zh-CN"/>
        </w:rPr>
        <w:t xml:space="preserve"> </w:t>
      </w:r>
      <w:r>
        <w:rPr>
          <w:rFonts w:eastAsiaTheme="minorEastAsia" w:hint="eastAsia"/>
          <w:bCs/>
          <w:lang w:val="en-GB" w:eastAsia="zh-CN"/>
        </w:rPr>
        <w:t>of</w:t>
      </w:r>
      <w:r>
        <w:rPr>
          <w:rFonts w:eastAsiaTheme="minorEastAsia"/>
          <w:bCs/>
          <w:lang w:val="en-GB" w:eastAsia="zh-CN"/>
        </w:rPr>
        <w:t xml:space="preserve"> </w:t>
      </w:r>
      <w:r>
        <w:rPr>
          <w:rFonts w:eastAsiaTheme="minorEastAsia" w:hint="eastAsia"/>
          <w:bCs/>
          <w:lang w:val="en-GB" w:eastAsia="zh-CN"/>
        </w:rPr>
        <w:t>UE-</w:t>
      </w:r>
      <w:r>
        <w:rPr>
          <w:rFonts w:eastAsiaTheme="minorEastAsia"/>
          <w:bCs/>
          <w:lang w:val="en-GB" w:eastAsia="zh-CN"/>
        </w:rPr>
        <w:t>sided model in AI-based beam management as the baseline, including the following aspects:</w:t>
      </w:r>
    </w:p>
    <w:p w14:paraId="42FB77EA" w14:textId="77777777" w:rsidR="00507B36" w:rsidRDefault="00507B36" w:rsidP="00507B36">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Pr>
          <w:rFonts w:eastAsiaTheme="minorEastAsia"/>
          <w:bCs/>
          <w:lang w:val="en-GB" w:eastAsia="zh-CN"/>
        </w:rPr>
        <w:t xml:space="preserve">Support both </w:t>
      </w:r>
      <w:r w:rsidRPr="008A3504">
        <w:rPr>
          <w:rFonts w:eastAsiaTheme="minorEastAsia"/>
          <w:bCs/>
          <w:lang w:val="en-GB" w:eastAsia="zh-CN"/>
        </w:rPr>
        <w:t>Option A and Option B like scheme</w:t>
      </w:r>
    </w:p>
    <w:p w14:paraId="3784C020" w14:textId="77777777" w:rsidR="00233E79" w:rsidRDefault="00233E79" w:rsidP="00233E79">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sidRPr="009469C9">
        <w:rPr>
          <w:rFonts w:eastAsiaTheme="minorEastAsia"/>
          <w:bCs/>
          <w:lang w:val="en-GB" w:eastAsia="zh-CN"/>
        </w:rPr>
        <w:t xml:space="preserve">Upon receiving a full inference configuration, the UE sends the initial applicability report in </w:t>
      </w:r>
      <w:proofErr w:type="spellStart"/>
      <w:r w:rsidRPr="009469C9">
        <w:rPr>
          <w:rFonts w:eastAsiaTheme="minorEastAsia"/>
          <w:bCs/>
          <w:lang w:val="en-GB" w:eastAsia="zh-CN"/>
        </w:rPr>
        <w:t>RRCReconfigurationComplete</w:t>
      </w:r>
      <w:proofErr w:type="spellEnd"/>
      <w:r w:rsidRPr="009469C9">
        <w:rPr>
          <w:rFonts w:eastAsiaTheme="minorEastAsia"/>
          <w:bCs/>
          <w:lang w:val="en-GB" w:eastAsia="zh-CN"/>
        </w:rPr>
        <w:t>. UAI can be sent to update applicability.</w:t>
      </w:r>
    </w:p>
    <w:p w14:paraId="7ACB4B50" w14:textId="77777777" w:rsidR="00233E79" w:rsidRDefault="00233E79" w:rsidP="00233E79">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sidRPr="009469C9">
        <w:rPr>
          <w:rFonts w:eastAsiaTheme="minorEastAsia"/>
          <w:bCs/>
          <w:lang w:val="en-GB" w:eastAsia="zh-CN"/>
        </w:rPr>
        <w:t xml:space="preserve">Upon receiving one or more full inference configuration(s) via </w:t>
      </w:r>
      <w:proofErr w:type="spellStart"/>
      <w:r w:rsidRPr="009469C9">
        <w:rPr>
          <w:rFonts w:eastAsiaTheme="minorEastAsia"/>
          <w:bCs/>
          <w:lang w:val="en-GB" w:eastAsia="zh-CN"/>
        </w:rPr>
        <w:t>RRCReconfiguration</w:t>
      </w:r>
      <w:proofErr w:type="spellEnd"/>
      <w:r w:rsidRPr="009469C9">
        <w:rPr>
          <w:rFonts w:eastAsiaTheme="minorEastAsia"/>
          <w:bCs/>
          <w:lang w:val="en-GB" w:eastAsia="zh-CN"/>
        </w:rPr>
        <w:t xml:space="preserve"> message, UE shall maintain all the full inference configuration(s) no matter the full inference configuration is applicable or inapplicable until the network releases it explicitly.</w:t>
      </w:r>
    </w:p>
    <w:p w14:paraId="64152509" w14:textId="77777777" w:rsidR="00233E79" w:rsidRDefault="00233E79" w:rsidP="00233E79">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sidRPr="009469C9">
        <w:rPr>
          <w:rFonts w:eastAsiaTheme="minorEastAsia"/>
          <w:bCs/>
          <w:lang w:val="en-GB" w:eastAsia="zh-CN"/>
        </w:rPr>
        <w:t xml:space="preserve">Support the explicit reporting of applicability/inapplicability in </w:t>
      </w:r>
      <w:r>
        <w:rPr>
          <w:rFonts w:eastAsiaTheme="minorEastAsia"/>
          <w:bCs/>
          <w:lang w:val="en-GB" w:eastAsia="zh-CN"/>
        </w:rPr>
        <w:t xml:space="preserve">the </w:t>
      </w:r>
      <w:r w:rsidRPr="009469C9">
        <w:rPr>
          <w:rFonts w:eastAsiaTheme="minorEastAsia"/>
          <w:bCs/>
          <w:lang w:val="en-GB" w:eastAsia="zh-CN"/>
        </w:rPr>
        <w:t xml:space="preserve">initial report and subsequent reporting </w:t>
      </w:r>
      <w:r>
        <w:rPr>
          <w:rFonts w:eastAsiaTheme="minorEastAsia"/>
          <w:bCs/>
          <w:lang w:val="en-GB" w:eastAsia="zh-CN"/>
        </w:rPr>
        <w:t>when the</w:t>
      </w:r>
      <w:r w:rsidRPr="009469C9">
        <w:rPr>
          <w:rFonts w:eastAsiaTheme="minorEastAsia"/>
          <w:bCs/>
          <w:lang w:val="en-GB" w:eastAsia="zh-CN"/>
        </w:rPr>
        <w:t xml:space="preserve"> applicability change</w:t>
      </w:r>
      <w:r>
        <w:rPr>
          <w:rFonts w:eastAsiaTheme="minorEastAsia"/>
          <w:bCs/>
          <w:lang w:val="en-GB" w:eastAsia="zh-CN"/>
        </w:rPr>
        <w:t>s</w:t>
      </w:r>
      <w:r>
        <w:rPr>
          <w:rFonts w:eastAsiaTheme="minorEastAsia" w:hint="eastAsia"/>
          <w:bCs/>
          <w:lang w:val="en-GB" w:eastAsia="zh-CN"/>
        </w:rPr>
        <w:t>.</w:t>
      </w:r>
    </w:p>
    <w:p w14:paraId="1A3AB68B" w14:textId="77777777" w:rsidR="00233E79" w:rsidRDefault="00233E79" w:rsidP="00233E79">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sidRPr="004008FD">
        <w:rPr>
          <w:rFonts w:eastAsiaTheme="minorEastAsia"/>
          <w:bCs/>
          <w:lang w:val="en-GB" w:eastAsia="zh-CN"/>
        </w:rPr>
        <w:t>Together with inapplicability reporting, UE further indicates a simple cause value of inapplicability</w:t>
      </w:r>
      <w:r>
        <w:rPr>
          <w:rFonts w:eastAsiaTheme="minorEastAsia"/>
          <w:bCs/>
          <w:lang w:val="en-GB" w:eastAsia="zh-CN"/>
        </w:rPr>
        <w:t>.</w:t>
      </w:r>
    </w:p>
    <w:p w14:paraId="5979B807" w14:textId="77777777" w:rsidR="00233E79" w:rsidRDefault="00233E79" w:rsidP="00233E79">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sidRPr="00B442F9">
        <w:rPr>
          <w:rFonts w:eastAsiaTheme="minorEastAsia"/>
          <w:bCs/>
          <w:lang w:val="en-GB" w:eastAsia="zh-CN"/>
        </w:rPr>
        <w:t>No prohibit timer is introduced</w:t>
      </w:r>
      <w:r>
        <w:rPr>
          <w:rFonts w:eastAsiaTheme="minorEastAsia"/>
          <w:bCs/>
          <w:lang w:val="en-GB" w:eastAsia="zh-CN"/>
        </w:rPr>
        <w:t>.</w:t>
      </w:r>
    </w:p>
    <w:p w14:paraId="560E52D2" w14:textId="57B25BA3" w:rsidR="00507B36" w:rsidRDefault="00233E79" w:rsidP="00233E79">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sidRPr="009469C9">
        <w:rPr>
          <w:rFonts w:eastAsiaTheme="minorEastAsia"/>
          <w:bCs/>
          <w:lang w:val="en-GB" w:eastAsia="zh-CN"/>
        </w:rPr>
        <w:t xml:space="preserve">RAN2 assumes UE receives </w:t>
      </w:r>
      <w:proofErr w:type="spellStart"/>
      <w:r w:rsidRPr="009469C9">
        <w:rPr>
          <w:rFonts w:eastAsiaTheme="minorEastAsia"/>
          <w:bCs/>
          <w:lang w:val="en-GB" w:eastAsia="zh-CN"/>
        </w:rPr>
        <w:t>RRCReconfiguration</w:t>
      </w:r>
      <w:proofErr w:type="spellEnd"/>
      <w:r w:rsidRPr="009469C9">
        <w:rPr>
          <w:rFonts w:eastAsiaTheme="minorEastAsia"/>
          <w:bCs/>
          <w:lang w:val="en-GB" w:eastAsia="zh-CN"/>
        </w:rPr>
        <w:t xml:space="preserve"> message including one or multiple sets of inference related parameters via </w:t>
      </w:r>
      <w:proofErr w:type="spellStart"/>
      <w:r w:rsidRPr="009469C9">
        <w:rPr>
          <w:rFonts w:eastAsiaTheme="minorEastAsia"/>
          <w:bCs/>
          <w:lang w:val="en-GB" w:eastAsia="zh-CN"/>
        </w:rPr>
        <w:t>OtherConfig</w:t>
      </w:r>
      <w:proofErr w:type="spellEnd"/>
      <w:r w:rsidRPr="009469C9">
        <w:rPr>
          <w:rFonts w:eastAsiaTheme="minorEastAsia"/>
          <w:bCs/>
          <w:lang w:val="en-GB" w:eastAsia="zh-CN"/>
        </w:rPr>
        <w:t xml:space="preserve"> for option B.</w:t>
      </w:r>
    </w:p>
    <w:p w14:paraId="073B4DF1" w14:textId="5B9ABA02" w:rsidR="008838EB" w:rsidRDefault="008838EB" w:rsidP="008838EB">
      <w:pPr>
        <w:spacing w:beforeLines="50" w:before="120" w:after="120" w:line="260" w:lineRule="exact"/>
        <w:jc w:val="both"/>
        <w:rPr>
          <w:rFonts w:eastAsiaTheme="minorEastAsia"/>
          <w:b/>
          <w:bCs/>
          <w:i/>
          <w:iCs/>
          <w:color w:val="FF0000"/>
          <w:szCs w:val="21"/>
          <w:u w:val="single"/>
          <w:lang w:eastAsia="zh-CN"/>
        </w:rPr>
      </w:pPr>
      <w:r w:rsidRPr="008838EB">
        <w:rPr>
          <w:rFonts w:eastAsiaTheme="minorEastAsia"/>
          <w:b/>
          <w:bCs/>
          <w:i/>
          <w:iCs/>
          <w:color w:val="FF0000"/>
          <w:szCs w:val="21"/>
          <w:u w:val="single"/>
          <w:lang w:eastAsia="zh-CN"/>
        </w:rPr>
        <w:t>Inference configuration</w:t>
      </w:r>
    </w:p>
    <w:p w14:paraId="2CE0F61C" w14:textId="77777777" w:rsidR="00507B36" w:rsidRDefault="00507B36" w:rsidP="00233E79">
      <w:pPr>
        <w:pStyle w:val="Proposal"/>
        <w:numPr>
          <w:ilvl w:val="0"/>
          <w:numId w:val="21"/>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For RRM measurement prediction of UE-sided model, the network does not configure the input of inference, and the selection of input is up to UE implementation</w:t>
      </w:r>
      <w:r w:rsidRPr="00435816">
        <w:rPr>
          <w:rFonts w:eastAsiaTheme="minorEastAsia"/>
          <w:bCs/>
          <w:lang w:val="en-GB" w:eastAsia="zh-CN"/>
        </w:rPr>
        <w:t>.</w:t>
      </w:r>
    </w:p>
    <w:p w14:paraId="2E2D063F" w14:textId="77777777" w:rsidR="00507B36" w:rsidRPr="00D50B18" w:rsidRDefault="00507B36" w:rsidP="00507B36">
      <w:pPr>
        <w:spacing w:after="120" w:line="260" w:lineRule="exact"/>
        <w:ind w:left="1134" w:hanging="1134"/>
        <w:jc w:val="both"/>
        <w:rPr>
          <w:b/>
          <w:lang w:eastAsia="zh-CN"/>
        </w:rPr>
      </w:pPr>
      <w:r w:rsidRPr="00D50B18">
        <w:rPr>
          <w:rFonts w:hint="eastAsia"/>
          <w:b/>
          <w:lang w:eastAsia="zh-CN"/>
        </w:rPr>
        <w:lastRenderedPageBreak/>
        <w:t>O</w:t>
      </w:r>
      <w:r w:rsidRPr="00D50B18">
        <w:rPr>
          <w:b/>
          <w:lang w:eastAsia="zh-CN"/>
        </w:rPr>
        <w:t xml:space="preserve">bservation </w:t>
      </w:r>
      <w:r>
        <w:rPr>
          <w:b/>
          <w:lang w:eastAsia="zh-CN"/>
        </w:rPr>
        <w:t>1</w:t>
      </w:r>
      <w:r w:rsidRPr="00D50B18">
        <w:rPr>
          <w:b/>
          <w:lang w:eastAsia="zh-CN"/>
        </w:rPr>
        <w:t xml:space="preserve">: </w:t>
      </w:r>
      <w:r>
        <w:rPr>
          <w:b/>
          <w:lang w:eastAsia="zh-CN"/>
        </w:rPr>
        <w:t>T</w:t>
      </w:r>
      <w:r w:rsidRPr="00D50B18">
        <w:rPr>
          <w:b/>
          <w:lang w:eastAsia="zh-CN"/>
        </w:rPr>
        <w:t>he most power consumption of UE measurement is the RF receiver, not the baseband processing.</w:t>
      </w:r>
      <w:r>
        <w:rPr>
          <w:b/>
          <w:lang w:eastAsia="zh-CN"/>
        </w:rPr>
        <w:t xml:space="preserve"> If </w:t>
      </w:r>
      <w:r w:rsidRPr="00B46412">
        <w:rPr>
          <w:b/>
          <w:lang w:eastAsia="zh-CN"/>
        </w:rPr>
        <w:t xml:space="preserve">there is any one cell of </w:t>
      </w:r>
      <w:r>
        <w:rPr>
          <w:b/>
          <w:lang w:eastAsia="zh-CN"/>
        </w:rPr>
        <w:t xml:space="preserve">a </w:t>
      </w:r>
      <w:r>
        <w:rPr>
          <w:rFonts w:hint="eastAsia"/>
          <w:b/>
          <w:lang w:eastAsia="zh-CN"/>
        </w:rPr>
        <w:t>specific</w:t>
      </w:r>
      <w:r w:rsidRPr="00B46412">
        <w:rPr>
          <w:b/>
          <w:lang w:eastAsia="zh-CN"/>
        </w:rPr>
        <w:t xml:space="preserve"> frequency that needs to be measured</w:t>
      </w:r>
      <w:r>
        <w:rPr>
          <w:b/>
          <w:lang w:eastAsia="zh-CN"/>
        </w:rPr>
        <w:t xml:space="preserve">, no gain </w:t>
      </w:r>
      <w:r>
        <w:rPr>
          <w:rFonts w:hint="eastAsia"/>
          <w:b/>
          <w:lang w:eastAsia="zh-CN"/>
        </w:rPr>
        <w:t>of</w:t>
      </w:r>
      <w:r>
        <w:rPr>
          <w:b/>
          <w:lang w:eastAsia="zh-CN"/>
        </w:rPr>
        <w:t xml:space="preserve"> measurement gap reduction can be achieved and the gain of power saving is quite limited. </w:t>
      </w:r>
    </w:p>
    <w:p w14:paraId="73E9AA04" w14:textId="77777777" w:rsidR="00507B36" w:rsidRPr="00663DC9" w:rsidRDefault="00507B36" w:rsidP="00233E79">
      <w:pPr>
        <w:pStyle w:val="Proposal"/>
        <w:numPr>
          <w:ilvl w:val="0"/>
          <w:numId w:val="21"/>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 xml:space="preserve">To achieve the goal of measurement reduction, the prediction should be </w:t>
      </w:r>
      <w:r w:rsidRPr="00E82386">
        <w:rPr>
          <w:rFonts w:eastAsiaTheme="minorEastAsia"/>
          <w:bCs/>
          <w:lang w:val="en-GB" w:eastAsia="zh-CN"/>
        </w:rPr>
        <w:t>per-frequency granularity</w:t>
      </w:r>
      <w:r>
        <w:rPr>
          <w:rFonts w:eastAsiaTheme="minorEastAsia"/>
          <w:bCs/>
          <w:lang w:val="en-GB" w:eastAsia="zh-CN"/>
        </w:rPr>
        <w:t xml:space="preserve">, i.e., </w:t>
      </w:r>
      <w:r w:rsidRPr="00C44C35">
        <w:rPr>
          <w:rFonts w:eastAsiaTheme="minorEastAsia"/>
          <w:bCs/>
          <w:lang w:val="en-GB" w:eastAsia="zh-CN"/>
        </w:rPr>
        <w:t>all the cells in a frequency layer should be predicted</w:t>
      </w:r>
      <w:r w:rsidRPr="00377B76">
        <w:rPr>
          <w:lang w:eastAsia="zh-CN"/>
        </w:rPr>
        <w:t xml:space="preserve">, either for </w:t>
      </w:r>
      <w:r>
        <w:rPr>
          <w:lang w:eastAsia="zh-CN"/>
        </w:rPr>
        <w:t>temporal</w:t>
      </w:r>
      <w:r w:rsidRPr="00377B76">
        <w:rPr>
          <w:lang w:eastAsia="zh-CN"/>
        </w:rPr>
        <w:t xml:space="preserve"> domain, frequency domain</w:t>
      </w:r>
      <w:r>
        <w:rPr>
          <w:lang w:eastAsia="zh-CN"/>
        </w:rPr>
        <w:t>,</w:t>
      </w:r>
      <w:r w:rsidRPr="00377B76">
        <w:rPr>
          <w:lang w:eastAsia="zh-CN"/>
        </w:rPr>
        <w:t xml:space="preserve"> or spatial domain </w:t>
      </w:r>
      <w:r>
        <w:rPr>
          <w:lang w:eastAsia="zh-CN"/>
        </w:rPr>
        <w:t xml:space="preserve">prediction for </w:t>
      </w:r>
      <w:r w:rsidRPr="00377B76">
        <w:rPr>
          <w:lang w:eastAsia="zh-CN"/>
        </w:rPr>
        <w:t>measurement reduction</w:t>
      </w:r>
      <w:r w:rsidRPr="00E82386">
        <w:rPr>
          <w:rFonts w:eastAsiaTheme="minorEastAsia"/>
          <w:bCs/>
          <w:lang w:val="en-GB" w:eastAsia="zh-CN"/>
        </w:rPr>
        <w:t>.</w:t>
      </w:r>
    </w:p>
    <w:p w14:paraId="4B0D9882" w14:textId="77777777" w:rsidR="00507B36" w:rsidRDefault="00507B36" w:rsidP="00233E79">
      <w:pPr>
        <w:pStyle w:val="Proposal"/>
        <w:numPr>
          <w:ilvl w:val="0"/>
          <w:numId w:val="21"/>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lang w:eastAsia="zh-CN"/>
        </w:rPr>
        <w:t xml:space="preserve">To achieve the goal of HO performance </w:t>
      </w:r>
      <w:r w:rsidRPr="003544C1">
        <w:rPr>
          <w:rFonts w:eastAsiaTheme="minorEastAsia"/>
          <w:bCs/>
          <w:lang w:val="en-GB" w:eastAsia="zh-CN"/>
        </w:rPr>
        <w:t>improvement</w:t>
      </w:r>
      <w:r>
        <w:rPr>
          <w:lang w:eastAsia="zh-CN"/>
        </w:rPr>
        <w:t xml:space="preserve">, </w:t>
      </w:r>
      <w:r>
        <w:rPr>
          <w:rFonts w:eastAsiaTheme="minorEastAsia"/>
          <w:bCs/>
          <w:lang w:val="en-GB" w:eastAsia="zh-CN"/>
        </w:rPr>
        <w:t>the prediction can be per-frequency or per-cell granularity.</w:t>
      </w:r>
    </w:p>
    <w:p w14:paraId="0B140888" w14:textId="77777777" w:rsidR="00507B36" w:rsidRDefault="00507B36" w:rsidP="00233E79">
      <w:pPr>
        <w:pStyle w:val="Proposal"/>
        <w:numPr>
          <w:ilvl w:val="0"/>
          <w:numId w:val="21"/>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For RRM measurement prediction</w:t>
      </w:r>
      <w:r w:rsidRPr="0061049C">
        <w:rPr>
          <w:rFonts w:eastAsiaTheme="minorEastAsia"/>
          <w:bCs/>
          <w:lang w:val="en-GB"/>
        </w:rPr>
        <w:t xml:space="preserve"> </w:t>
      </w:r>
      <w:r>
        <w:rPr>
          <w:rFonts w:eastAsiaTheme="minorEastAsia"/>
          <w:bCs/>
          <w:lang w:val="en-GB"/>
        </w:rPr>
        <w:t>of UE-sided model</w:t>
      </w:r>
      <w:r>
        <w:rPr>
          <w:rFonts w:eastAsiaTheme="minorEastAsia"/>
          <w:bCs/>
          <w:lang w:val="en-GB" w:eastAsia="zh-CN"/>
        </w:rPr>
        <w:t>, the network may configure the following parameters in inference configuration:</w:t>
      </w:r>
    </w:p>
    <w:p w14:paraId="1A97F4A4" w14:textId="77777777" w:rsidR="00507B36" w:rsidRPr="00BE2D70" w:rsidRDefault="00507B36" w:rsidP="00507B36">
      <w:pPr>
        <w:pStyle w:val="af5"/>
        <w:numPr>
          <w:ilvl w:val="3"/>
          <w:numId w:val="12"/>
        </w:numPr>
        <w:spacing w:line="260" w:lineRule="exact"/>
        <w:ind w:leftChars="530" w:left="1480" w:firstLineChars="0"/>
        <w:rPr>
          <w:rFonts w:ascii="Times New Roman" w:hAnsi="Times New Roman"/>
          <w:b/>
          <w:sz w:val="20"/>
          <w:szCs w:val="20"/>
        </w:rPr>
      </w:pPr>
      <w:r>
        <w:rPr>
          <w:rFonts w:ascii="Times New Roman" w:hAnsi="Times New Roman"/>
          <w:b/>
          <w:sz w:val="20"/>
          <w:szCs w:val="20"/>
        </w:rPr>
        <w:t>T</w:t>
      </w:r>
      <w:r>
        <w:rPr>
          <w:rFonts w:ascii="Times New Roman" w:hAnsi="Times New Roman" w:hint="eastAsia"/>
          <w:b/>
          <w:sz w:val="20"/>
          <w:szCs w:val="20"/>
        </w:rPr>
        <w:t>emporal</w:t>
      </w:r>
      <w:r>
        <w:rPr>
          <w:rFonts w:ascii="Times New Roman" w:hAnsi="Times New Roman"/>
          <w:b/>
          <w:sz w:val="20"/>
          <w:szCs w:val="20"/>
        </w:rPr>
        <w:t xml:space="preserve"> </w:t>
      </w:r>
      <w:r>
        <w:rPr>
          <w:rFonts w:ascii="Times New Roman" w:hAnsi="Times New Roman" w:hint="eastAsia"/>
          <w:b/>
          <w:sz w:val="20"/>
          <w:szCs w:val="20"/>
        </w:rPr>
        <w:t>domain</w:t>
      </w:r>
      <w:r>
        <w:rPr>
          <w:rFonts w:ascii="Times New Roman" w:hAnsi="Times New Roman"/>
          <w:b/>
          <w:sz w:val="20"/>
          <w:szCs w:val="20"/>
        </w:rPr>
        <w:t xml:space="preserve"> </w:t>
      </w:r>
      <w:r>
        <w:rPr>
          <w:rFonts w:ascii="Times New Roman" w:hAnsi="Times New Roman" w:hint="eastAsia"/>
          <w:b/>
          <w:sz w:val="20"/>
          <w:szCs w:val="20"/>
        </w:rPr>
        <w:t>case</w:t>
      </w:r>
      <w:r>
        <w:rPr>
          <w:rFonts w:ascii="Times New Roman" w:hAnsi="Times New Roman"/>
          <w:b/>
          <w:sz w:val="20"/>
          <w:szCs w:val="20"/>
        </w:rPr>
        <w:t xml:space="preserve"> B</w:t>
      </w:r>
      <w:r w:rsidRPr="002B097C">
        <w:rPr>
          <w:rFonts w:ascii="Times New Roman" w:hAnsi="Times New Roman"/>
          <w:b/>
          <w:sz w:val="20"/>
          <w:szCs w:val="20"/>
        </w:rPr>
        <w:t xml:space="preserve"> </w:t>
      </w:r>
      <w:r>
        <w:rPr>
          <w:rFonts w:ascii="Times New Roman" w:hAnsi="Times New Roman"/>
          <w:b/>
          <w:sz w:val="20"/>
          <w:szCs w:val="20"/>
        </w:rPr>
        <w:t>prediction: information related to MRRT</w:t>
      </w:r>
      <w:r w:rsidRPr="00705324">
        <w:rPr>
          <w:rFonts w:ascii="Times New Roman" w:hAnsi="Times New Roman"/>
          <w:b/>
          <w:sz w:val="20"/>
          <w:szCs w:val="20"/>
        </w:rPr>
        <w:t>, e.g., explicit MRRT value or skipping pattern</w:t>
      </w:r>
      <w:r>
        <w:rPr>
          <w:rFonts w:ascii="Times New Roman" w:hAnsi="Times New Roman"/>
          <w:b/>
          <w:sz w:val="20"/>
          <w:szCs w:val="20"/>
        </w:rPr>
        <w:t>;</w:t>
      </w:r>
    </w:p>
    <w:p w14:paraId="52910A00" w14:textId="77777777" w:rsidR="00507B36" w:rsidRDefault="00507B36" w:rsidP="00507B36">
      <w:pPr>
        <w:pStyle w:val="af5"/>
        <w:numPr>
          <w:ilvl w:val="3"/>
          <w:numId w:val="12"/>
        </w:numPr>
        <w:spacing w:line="260" w:lineRule="exact"/>
        <w:ind w:leftChars="530" w:left="1480" w:firstLineChars="0"/>
        <w:rPr>
          <w:rFonts w:ascii="Times New Roman" w:hAnsi="Times New Roman"/>
          <w:b/>
          <w:sz w:val="20"/>
          <w:szCs w:val="20"/>
        </w:rPr>
      </w:pPr>
      <w:r>
        <w:rPr>
          <w:rFonts w:ascii="Times New Roman" w:hAnsi="Times New Roman"/>
          <w:b/>
          <w:sz w:val="20"/>
          <w:szCs w:val="20"/>
        </w:rPr>
        <w:t>Temporal domain case A prediction: information related to PW length, e.g.,</w:t>
      </w:r>
      <w:r w:rsidRPr="00705324">
        <w:t xml:space="preserve"> </w:t>
      </w:r>
      <w:r w:rsidRPr="00705324">
        <w:rPr>
          <w:rFonts w:ascii="Times New Roman" w:hAnsi="Times New Roman"/>
          <w:b/>
          <w:sz w:val="20"/>
          <w:szCs w:val="20"/>
        </w:rPr>
        <w:t>explicit PW length value or</w:t>
      </w:r>
      <w:r>
        <w:rPr>
          <w:rFonts w:ascii="Times New Roman" w:hAnsi="Times New Roman"/>
          <w:b/>
          <w:sz w:val="20"/>
          <w:szCs w:val="20"/>
        </w:rPr>
        <w:t xml:space="preserve"> predicion</w:t>
      </w:r>
      <w:r w:rsidRPr="00705324">
        <w:rPr>
          <w:rFonts w:ascii="Times New Roman" w:hAnsi="Times New Roman"/>
          <w:b/>
          <w:sz w:val="20"/>
          <w:szCs w:val="20"/>
        </w:rPr>
        <w:t xml:space="preserve"> instance number&amp; instance time gap</w:t>
      </w:r>
      <w:r>
        <w:rPr>
          <w:rFonts w:ascii="Times New Roman" w:hAnsi="Times New Roman"/>
          <w:b/>
          <w:sz w:val="20"/>
          <w:szCs w:val="20"/>
        </w:rPr>
        <w:t>;</w:t>
      </w:r>
    </w:p>
    <w:p w14:paraId="21397459" w14:textId="77777777" w:rsidR="00507B36" w:rsidRDefault="00507B36" w:rsidP="00507B36">
      <w:pPr>
        <w:pStyle w:val="af5"/>
        <w:numPr>
          <w:ilvl w:val="3"/>
          <w:numId w:val="12"/>
        </w:numPr>
        <w:spacing w:line="260" w:lineRule="exact"/>
        <w:ind w:leftChars="530" w:left="1480" w:firstLineChars="0"/>
        <w:rPr>
          <w:rFonts w:ascii="Times New Roman" w:hAnsi="Times New Roman"/>
          <w:b/>
          <w:sz w:val="20"/>
          <w:szCs w:val="20"/>
        </w:rPr>
      </w:pPr>
      <w:r>
        <w:rPr>
          <w:rFonts w:ascii="Times New Roman" w:hAnsi="Times New Roman"/>
          <w:b/>
          <w:sz w:val="20"/>
          <w:szCs w:val="20"/>
        </w:rPr>
        <w:t>Spatial domain prediction: information related to MRRS</w:t>
      </w:r>
      <w:r w:rsidRPr="00AF7541">
        <w:rPr>
          <w:rFonts w:ascii="Times New Roman" w:hAnsi="Times New Roman"/>
          <w:b/>
          <w:sz w:val="20"/>
          <w:szCs w:val="20"/>
        </w:rPr>
        <w:t>, e.g., explicit MRRS value or input/output beam pattern</w:t>
      </w:r>
      <w:r>
        <w:rPr>
          <w:rFonts w:ascii="Times New Roman" w:hAnsi="Times New Roman"/>
          <w:b/>
          <w:sz w:val="20"/>
          <w:szCs w:val="20"/>
        </w:rPr>
        <w:t>.</w:t>
      </w:r>
    </w:p>
    <w:p w14:paraId="66244ADB" w14:textId="77777777" w:rsidR="00507B36" w:rsidRDefault="00507B36" w:rsidP="00233E79">
      <w:pPr>
        <w:pStyle w:val="Proposal"/>
        <w:numPr>
          <w:ilvl w:val="0"/>
          <w:numId w:val="21"/>
        </w:numPr>
        <w:tabs>
          <w:tab w:val="clear" w:pos="1560"/>
          <w:tab w:val="left" w:pos="1276"/>
        </w:tabs>
        <w:overflowPunct w:val="0"/>
        <w:autoSpaceDE w:val="0"/>
        <w:autoSpaceDN w:val="0"/>
        <w:adjustRightInd w:val="0"/>
        <w:spacing w:beforeLines="50" w:before="120" w:after="120"/>
        <w:ind w:left="1134" w:hanging="1134"/>
        <w:jc w:val="both"/>
        <w:textAlignment w:val="baseline"/>
        <w:rPr>
          <w:lang w:eastAsia="zh-CN"/>
        </w:rPr>
      </w:pPr>
      <w:r w:rsidRPr="00AA5AFF">
        <w:rPr>
          <w:rFonts w:eastAsiaTheme="minorEastAsia"/>
          <w:bCs/>
          <w:lang w:val="en-GB" w:eastAsia="zh-CN"/>
        </w:rPr>
        <w:t>For RRM measurement prediction</w:t>
      </w:r>
      <w:r>
        <w:rPr>
          <w:rFonts w:eastAsiaTheme="minorEastAsia"/>
          <w:bCs/>
          <w:lang w:val="en-GB" w:eastAsia="zh-CN"/>
        </w:rPr>
        <w:t xml:space="preserve"> of UE-sided model</w:t>
      </w:r>
      <w:r w:rsidRPr="00AA5AFF">
        <w:rPr>
          <w:rFonts w:eastAsiaTheme="minorEastAsia"/>
          <w:bCs/>
          <w:lang w:val="en-GB" w:eastAsia="zh-CN"/>
        </w:rPr>
        <w:t xml:space="preserve">, </w:t>
      </w:r>
      <w:r>
        <w:rPr>
          <w:rFonts w:eastAsiaTheme="minorEastAsia"/>
          <w:bCs/>
          <w:lang w:val="en-GB" w:eastAsia="zh-CN"/>
        </w:rPr>
        <w:t>no need to include information related to UE speed in inference configuration</w:t>
      </w:r>
      <w:r w:rsidRPr="00AA5AFF">
        <w:rPr>
          <w:rFonts w:eastAsiaTheme="minorEastAsia"/>
          <w:bCs/>
          <w:lang w:val="en-GB" w:eastAsia="zh-CN"/>
        </w:rPr>
        <w:t>.</w:t>
      </w:r>
    </w:p>
    <w:p w14:paraId="1514B801" w14:textId="41180DA2" w:rsidR="008838EB" w:rsidRDefault="008838EB" w:rsidP="008838EB">
      <w:pPr>
        <w:spacing w:beforeLines="50" w:before="120" w:after="120" w:line="260" w:lineRule="exact"/>
        <w:jc w:val="both"/>
        <w:rPr>
          <w:rFonts w:eastAsiaTheme="minorEastAsia"/>
          <w:b/>
          <w:bCs/>
          <w:i/>
          <w:iCs/>
          <w:color w:val="FF0000"/>
          <w:szCs w:val="21"/>
          <w:u w:val="single"/>
          <w:lang w:eastAsia="zh-CN"/>
        </w:rPr>
      </w:pPr>
      <w:r w:rsidRPr="008838EB">
        <w:rPr>
          <w:rFonts w:eastAsiaTheme="minorEastAsia"/>
          <w:b/>
          <w:bCs/>
          <w:i/>
          <w:iCs/>
          <w:color w:val="FF0000"/>
          <w:szCs w:val="21"/>
          <w:u w:val="single"/>
          <w:lang w:eastAsia="zh-CN"/>
        </w:rPr>
        <w:t>When to perform inference?</w:t>
      </w:r>
    </w:p>
    <w:p w14:paraId="7EA98FAA" w14:textId="46C8864C" w:rsidR="00507B36" w:rsidRDefault="00507B36" w:rsidP="00233E79">
      <w:pPr>
        <w:pStyle w:val="Proposal"/>
        <w:numPr>
          <w:ilvl w:val="0"/>
          <w:numId w:val="21"/>
        </w:numPr>
        <w:tabs>
          <w:tab w:val="clear" w:pos="1560"/>
          <w:tab w:val="left" w:pos="1276"/>
        </w:tabs>
        <w:overflowPunct w:val="0"/>
        <w:autoSpaceDE w:val="0"/>
        <w:autoSpaceDN w:val="0"/>
        <w:adjustRightInd w:val="0"/>
        <w:spacing w:beforeLines="50" w:before="120" w:after="120"/>
        <w:ind w:left="1134" w:hanging="1134"/>
        <w:jc w:val="both"/>
        <w:textAlignment w:val="baseline"/>
        <w:rPr>
          <w:lang w:eastAsia="zh-CN"/>
        </w:rPr>
      </w:pPr>
      <w:r>
        <w:rPr>
          <w:rFonts w:eastAsiaTheme="minorEastAsia"/>
          <w:bCs/>
          <w:lang w:val="en-GB" w:eastAsia="zh-CN"/>
        </w:rPr>
        <w:t>Support event-triggered inference for both RRM measurement prediction and measurement event prediction</w:t>
      </w:r>
      <w:r w:rsidRPr="00AA5AFF">
        <w:rPr>
          <w:rFonts w:eastAsiaTheme="minorEastAsia"/>
          <w:bCs/>
          <w:lang w:val="en-GB" w:eastAsia="zh-CN"/>
        </w:rPr>
        <w:t>.</w:t>
      </w:r>
    </w:p>
    <w:p w14:paraId="167B07DB" w14:textId="20806413" w:rsidR="008838EB" w:rsidRDefault="008838EB" w:rsidP="008838EB">
      <w:pPr>
        <w:spacing w:beforeLines="50" w:before="120" w:after="120" w:line="260" w:lineRule="exact"/>
        <w:jc w:val="both"/>
        <w:rPr>
          <w:rFonts w:eastAsiaTheme="minorEastAsia"/>
          <w:b/>
          <w:bCs/>
          <w:i/>
          <w:iCs/>
          <w:color w:val="FF0000"/>
          <w:szCs w:val="21"/>
          <w:u w:val="single"/>
          <w:lang w:eastAsia="zh-CN"/>
        </w:rPr>
      </w:pPr>
      <w:r w:rsidRPr="008838EB">
        <w:rPr>
          <w:rFonts w:eastAsiaTheme="minorEastAsia"/>
          <w:b/>
          <w:bCs/>
          <w:i/>
          <w:iCs/>
          <w:color w:val="FF0000"/>
          <w:szCs w:val="21"/>
          <w:u w:val="single"/>
          <w:lang w:eastAsia="zh-CN"/>
        </w:rPr>
        <w:t>Handover model options</w:t>
      </w:r>
    </w:p>
    <w:p w14:paraId="385794D3" w14:textId="77777777" w:rsidR="00233E79" w:rsidRDefault="00233E79" w:rsidP="00233E79">
      <w:pPr>
        <w:pStyle w:val="Proposal"/>
        <w:numPr>
          <w:ilvl w:val="0"/>
          <w:numId w:val="21"/>
        </w:numPr>
        <w:tabs>
          <w:tab w:val="clear" w:pos="1560"/>
          <w:tab w:val="left" w:pos="1276"/>
        </w:tabs>
        <w:overflowPunct w:val="0"/>
        <w:autoSpaceDE w:val="0"/>
        <w:autoSpaceDN w:val="0"/>
        <w:adjustRightInd w:val="0"/>
        <w:spacing w:beforeLines="50" w:before="120" w:after="120"/>
        <w:ind w:left="1134" w:hanging="1134"/>
        <w:jc w:val="both"/>
        <w:textAlignment w:val="baseline"/>
        <w:rPr>
          <w:lang w:eastAsia="zh-CN"/>
        </w:rPr>
      </w:pPr>
      <w:r w:rsidRPr="00EE51E6">
        <w:rPr>
          <w:rFonts w:eastAsiaTheme="minorEastAsia"/>
          <w:bCs/>
          <w:lang w:val="en-GB" w:eastAsia="zh-CN"/>
        </w:rPr>
        <w:t xml:space="preserve">For </w:t>
      </w:r>
      <w:r>
        <w:rPr>
          <w:rFonts w:eastAsiaTheme="minorEastAsia"/>
          <w:bCs/>
          <w:lang w:val="en-GB" w:eastAsia="zh-CN"/>
        </w:rPr>
        <w:t xml:space="preserve">measurement event prediction </w:t>
      </w:r>
      <w:r w:rsidRPr="001A6F39">
        <w:rPr>
          <w:rFonts w:eastAsiaTheme="minorEastAsia"/>
          <w:bCs/>
          <w:lang w:val="en-GB" w:eastAsia="zh-CN"/>
        </w:rPr>
        <w:t>based on temporal domain case A</w:t>
      </w:r>
      <w:r>
        <w:rPr>
          <w:rFonts w:eastAsiaTheme="minorEastAsia"/>
          <w:bCs/>
          <w:lang w:val="en-GB" w:eastAsia="zh-CN"/>
        </w:rPr>
        <w:t>, the UE reports the predicted timing of the measurement event to the network.</w:t>
      </w:r>
    </w:p>
    <w:p w14:paraId="12F532E7" w14:textId="77777777" w:rsidR="00233E79" w:rsidRPr="00EE51E6" w:rsidRDefault="00233E79" w:rsidP="00233E79">
      <w:pPr>
        <w:pStyle w:val="Proposal"/>
        <w:numPr>
          <w:ilvl w:val="0"/>
          <w:numId w:val="21"/>
        </w:numPr>
        <w:tabs>
          <w:tab w:val="clear" w:pos="1560"/>
          <w:tab w:val="left" w:pos="1276"/>
        </w:tabs>
        <w:overflowPunct w:val="0"/>
        <w:autoSpaceDE w:val="0"/>
        <w:autoSpaceDN w:val="0"/>
        <w:adjustRightInd w:val="0"/>
        <w:spacing w:beforeLines="50" w:before="120" w:after="120"/>
        <w:ind w:left="1134" w:hanging="1134"/>
        <w:jc w:val="both"/>
        <w:textAlignment w:val="baseline"/>
        <w:rPr>
          <w:lang w:eastAsia="zh-CN"/>
        </w:rPr>
      </w:pPr>
      <w:r>
        <w:rPr>
          <w:rFonts w:eastAsiaTheme="minorEastAsia"/>
          <w:bCs/>
          <w:lang w:val="en-GB" w:eastAsia="zh-CN"/>
        </w:rPr>
        <w:t>The selection of h</w:t>
      </w:r>
      <w:r>
        <w:rPr>
          <w:rFonts w:eastAsiaTheme="minorEastAsia" w:hint="eastAsia"/>
          <w:bCs/>
          <w:lang w:val="en-GB" w:eastAsia="zh-CN"/>
        </w:rPr>
        <w:t>andover</w:t>
      </w:r>
      <w:r>
        <w:rPr>
          <w:rFonts w:eastAsiaTheme="minorEastAsia"/>
          <w:bCs/>
          <w:lang w:val="en-GB" w:eastAsia="zh-CN"/>
        </w:rPr>
        <w:t xml:space="preserve"> </w:t>
      </w:r>
      <w:r>
        <w:rPr>
          <w:rFonts w:eastAsiaTheme="minorEastAsia" w:hint="eastAsia"/>
          <w:bCs/>
          <w:lang w:val="en-GB" w:eastAsia="zh-CN"/>
        </w:rPr>
        <w:t>model</w:t>
      </w:r>
      <w:r>
        <w:rPr>
          <w:rFonts w:eastAsiaTheme="minorEastAsia"/>
          <w:bCs/>
          <w:lang w:val="en-GB" w:eastAsia="zh-CN"/>
        </w:rPr>
        <w:t xml:space="preserve"> (e.g., option 1 or 2) of</w:t>
      </w:r>
      <w:r w:rsidRPr="001A6F39">
        <w:rPr>
          <w:rFonts w:eastAsiaTheme="minorEastAsia"/>
          <w:bCs/>
          <w:lang w:val="en-GB" w:eastAsia="zh-CN"/>
        </w:rPr>
        <w:t xml:space="preserve"> temporal domain case A</w:t>
      </w:r>
      <w:r>
        <w:rPr>
          <w:rFonts w:eastAsiaTheme="minorEastAsia"/>
          <w:bCs/>
          <w:lang w:val="en-GB" w:eastAsia="zh-CN"/>
        </w:rPr>
        <w:t xml:space="preserve"> </w:t>
      </w:r>
      <w:r>
        <w:rPr>
          <w:rFonts w:eastAsiaTheme="minorEastAsia" w:hint="eastAsia"/>
          <w:bCs/>
          <w:lang w:val="en-GB" w:eastAsia="zh-CN"/>
        </w:rPr>
        <w:t>is</w:t>
      </w:r>
      <w:r>
        <w:rPr>
          <w:rFonts w:eastAsiaTheme="minorEastAsia"/>
          <w:bCs/>
          <w:lang w:val="en-GB" w:eastAsia="zh-CN"/>
        </w:rPr>
        <w:t xml:space="preserve"> up to network </w:t>
      </w:r>
      <w:r>
        <w:rPr>
          <w:rFonts w:eastAsiaTheme="minorEastAsia" w:hint="eastAsia"/>
          <w:bCs/>
          <w:lang w:val="en-GB" w:eastAsia="zh-CN"/>
        </w:rPr>
        <w:t>implementation</w:t>
      </w:r>
      <w:r>
        <w:rPr>
          <w:rFonts w:eastAsiaTheme="minorEastAsia"/>
          <w:bCs/>
          <w:lang w:val="en-GB" w:eastAsia="zh-CN"/>
        </w:rPr>
        <w:t xml:space="preserve">, i.e., the network can make HO decision based on either the predicted </w:t>
      </w:r>
      <w:r w:rsidRPr="001A6F39">
        <w:rPr>
          <w:rFonts w:eastAsiaTheme="minorEastAsia"/>
          <w:bCs/>
          <w:lang w:val="en-GB" w:eastAsia="zh-CN"/>
        </w:rPr>
        <w:t>measurement event</w:t>
      </w:r>
      <w:r>
        <w:rPr>
          <w:rFonts w:eastAsiaTheme="minorEastAsia"/>
          <w:bCs/>
          <w:lang w:val="en-GB" w:eastAsia="zh-CN"/>
        </w:rPr>
        <w:t xml:space="preserve"> or the legacy measurement event</w:t>
      </w:r>
      <w:r w:rsidRPr="00AA5AFF">
        <w:rPr>
          <w:rFonts w:eastAsiaTheme="minorEastAsia"/>
          <w:bCs/>
          <w:lang w:val="en-GB" w:eastAsia="zh-CN"/>
        </w:rPr>
        <w:t>.</w:t>
      </w:r>
    </w:p>
    <w:p w14:paraId="6C668627" w14:textId="77777777" w:rsidR="00467551" w:rsidRPr="00725046" w:rsidRDefault="00467551" w:rsidP="004B290F">
      <w:pPr>
        <w:pStyle w:val="Proposal"/>
        <w:tabs>
          <w:tab w:val="clear" w:pos="1560"/>
          <w:tab w:val="left" w:pos="1701"/>
        </w:tabs>
        <w:overflowPunct w:val="0"/>
        <w:autoSpaceDE w:val="0"/>
        <w:autoSpaceDN w:val="0"/>
        <w:adjustRightInd w:val="0"/>
        <w:spacing w:beforeLines="50" w:before="120" w:afterLines="50" w:after="120"/>
        <w:jc w:val="both"/>
        <w:textAlignment w:val="baseline"/>
        <w:rPr>
          <w:rFonts w:eastAsiaTheme="minorEastAsia"/>
          <w:bCs/>
          <w:lang w:val="en-GB" w:eastAsia="zh-CN"/>
        </w:rPr>
      </w:pPr>
    </w:p>
    <w:p w14:paraId="063D3154" w14:textId="77777777" w:rsidR="00B61786" w:rsidRPr="005A59C1" w:rsidRDefault="00B61786" w:rsidP="00B61786">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Reference</w:t>
      </w:r>
    </w:p>
    <w:p w14:paraId="749A247A" w14:textId="4D2A6117" w:rsidR="00FB2320" w:rsidRPr="00F24C98" w:rsidRDefault="00AA033F" w:rsidP="00FB2320">
      <w:pPr>
        <w:numPr>
          <w:ilvl w:val="0"/>
          <w:numId w:val="5"/>
        </w:numPr>
        <w:spacing w:after="120"/>
        <w:jc w:val="both"/>
        <w:rPr>
          <w:lang w:eastAsia="zh-CN"/>
        </w:rPr>
      </w:pPr>
      <w:r w:rsidRPr="00AA033F">
        <w:rPr>
          <w:lang w:eastAsia="zh-CN"/>
        </w:rPr>
        <w:t xml:space="preserve">R2-2501557 </w:t>
      </w:r>
      <w:r w:rsidRPr="00AA033F">
        <w:rPr>
          <w:lang w:eastAsia="zh-CN"/>
        </w:rPr>
        <w:tab/>
        <w:t>[AT</w:t>
      </w:r>
      <w:proofErr w:type="gramStart"/>
      <w:r w:rsidRPr="00AA033F">
        <w:rPr>
          <w:lang w:eastAsia="zh-CN"/>
        </w:rPr>
        <w:t>129][</w:t>
      </w:r>
      <w:proofErr w:type="gramEnd"/>
      <w:r w:rsidRPr="00AA033F">
        <w:rPr>
          <w:lang w:eastAsia="zh-CN"/>
        </w:rPr>
        <w:t>022][AI Mob] Simulations (Mediatek)</w:t>
      </w:r>
      <w:r w:rsidRPr="00AA033F">
        <w:rPr>
          <w:lang w:eastAsia="zh-CN"/>
        </w:rPr>
        <w:tab/>
        <w:t>Mediatek Inc.</w:t>
      </w:r>
    </w:p>
    <w:p w14:paraId="38F7F254" w14:textId="172F3D84" w:rsidR="00BF39A5" w:rsidRPr="00B61786" w:rsidRDefault="00AA033F" w:rsidP="00744047">
      <w:pPr>
        <w:numPr>
          <w:ilvl w:val="0"/>
          <w:numId w:val="5"/>
        </w:numPr>
        <w:spacing w:after="120"/>
        <w:jc w:val="both"/>
      </w:pPr>
      <w:r w:rsidRPr="00AA033F">
        <w:rPr>
          <w:lang w:eastAsia="zh-CN"/>
        </w:rPr>
        <w:t>R2-2501822</w:t>
      </w:r>
      <w:r w:rsidRPr="00AA033F">
        <w:rPr>
          <w:lang w:eastAsia="zh-CN"/>
        </w:rPr>
        <w:tab/>
        <w:t>Text proposal of TR 38.744</w:t>
      </w:r>
      <w:r>
        <w:rPr>
          <w:lang w:eastAsia="zh-CN"/>
        </w:rPr>
        <w:t xml:space="preserve"> </w:t>
      </w:r>
      <w:r w:rsidRPr="00AA033F">
        <w:rPr>
          <w:lang w:eastAsia="zh-CN"/>
        </w:rPr>
        <w:t>V0.0.7</w:t>
      </w:r>
      <w:r w:rsidR="00F24C98" w:rsidRPr="00F24C98">
        <w:rPr>
          <w:lang w:eastAsia="zh-CN"/>
        </w:rPr>
        <w:t>.</w:t>
      </w:r>
      <w:r w:rsidR="00744047" w:rsidRPr="00B61786">
        <w:t xml:space="preserve"> </w:t>
      </w:r>
    </w:p>
    <w:sectPr w:rsidR="00BF39A5" w:rsidRPr="00B61786" w:rsidSect="00B72788">
      <w:headerReference w:type="defaul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0F66C" w14:textId="77777777" w:rsidR="001A6F39" w:rsidRDefault="001A6F39">
      <w:r>
        <w:separator/>
      </w:r>
    </w:p>
  </w:endnote>
  <w:endnote w:type="continuationSeparator" w:id="0">
    <w:p w14:paraId="227FA697" w14:textId="77777777" w:rsidR="001A6F39" w:rsidRDefault="001A6F39">
      <w:r>
        <w:continuationSeparator/>
      </w:r>
    </w:p>
  </w:endnote>
  <w:endnote w:type="continuationNotice" w:id="1">
    <w:p w14:paraId="67365A1F" w14:textId="77777777" w:rsidR="001A6F39" w:rsidRDefault="001A6F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Bold">
    <w:altName w:val="Times New Roman"/>
    <w:panose1 w:val="020B0704020202020204"/>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BFF77" w14:textId="77777777" w:rsidR="001A6F39" w:rsidRDefault="001A6F39">
      <w:r>
        <w:separator/>
      </w:r>
    </w:p>
  </w:footnote>
  <w:footnote w:type="continuationSeparator" w:id="0">
    <w:p w14:paraId="2DE840C3" w14:textId="77777777" w:rsidR="001A6F39" w:rsidRDefault="001A6F39">
      <w:r>
        <w:continuationSeparator/>
      </w:r>
    </w:p>
  </w:footnote>
  <w:footnote w:type="continuationNotice" w:id="1">
    <w:p w14:paraId="79AD3AC7" w14:textId="77777777" w:rsidR="001A6F39" w:rsidRDefault="001A6F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1A6F39" w:rsidRDefault="001A6F39">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87D93"/>
    <w:multiLevelType w:val="hybridMultilevel"/>
    <w:tmpl w:val="6AC44E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A067F7"/>
    <w:multiLevelType w:val="hybridMultilevel"/>
    <w:tmpl w:val="7860623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492A61"/>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6"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3303205"/>
    <w:multiLevelType w:val="hybridMultilevel"/>
    <w:tmpl w:val="0F78D48C"/>
    <w:lvl w:ilvl="0" w:tplc="397A61CA">
      <w:start w:val="1"/>
      <w:numFmt w:val="decimal"/>
      <w:lvlText w:val="%1."/>
      <w:lvlJc w:val="left"/>
      <w:pPr>
        <w:ind w:left="470" w:hanging="360"/>
      </w:pPr>
    </w:lvl>
    <w:lvl w:ilvl="1" w:tplc="04090019">
      <w:start w:val="1"/>
      <w:numFmt w:val="lowerLetter"/>
      <w:lvlText w:val="%2)"/>
      <w:lvlJc w:val="left"/>
      <w:pPr>
        <w:ind w:left="950" w:hanging="420"/>
      </w:pPr>
    </w:lvl>
    <w:lvl w:ilvl="2" w:tplc="0409001B">
      <w:start w:val="1"/>
      <w:numFmt w:val="lowerRoman"/>
      <w:lvlText w:val="%3."/>
      <w:lvlJc w:val="right"/>
      <w:pPr>
        <w:ind w:left="1370" w:hanging="420"/>
      </w:pPr>
    </w:lvl>
    <w:lvl w:ilvl="3" w:tplc="0409000F">
      <w:start w:val="1"/>
      <w:numFmt w:val="decimal"/>
      <w:lvlText w:val="%4."/>
      <w:lvlJc w:val="left"/>
      <w:pPr>
        <w:ind w:left="1790" w:hanging="420"/>
      </w:pPr>
    </w:lvl>
    <w:lvl w:ilvl="4" w:tplc="04090019">
      <w:start w:val="1"/>
      <w:numFmt w:val="lowerLetter"/>
      <w:lvlText w:val="%5)"/>
      <w:lvlJc w:val="left"/>
      <w:pPr>
        <w:ind w:left="2210" w:hanging="420"/>
      </w:pPr>
    </w:lvl>
    <w:lvl w:ilvl="5" w:tplc="0409001B">
      <w:start w:val="1"/>
      <w:numFmt w:val="lowerRoman"/>
      <w:lvlText w:val="%6."/>
      <w:lvlJc w:val="right"/>
      <w:pPr>
        <w:ind w:left="2630" w:hanging="420"/>
      </w:pPr>
    </w:lvl>
    <w:lvl w:ilvl="6" w:tplc="0409000F">
      <w:start w:val="1"/>
      <w:numFmt w:val="decimal"/>
      <w:lvlText w:val="%7."/>
      <w:lvlJc w:val="left"/>
      <w:pPr>
        <w:ind w:left="3050" w:hanging="420"/>
      </w:pPr>
    </w:lvl>
    <w:lvl w:ilvl="7" w:tplc="04090019">
      <w:start w:val="1"/>
      <w:numFmt w:val="lowerLetter"/>
      <w:lvlText w:val="%8)"/>
      <w:lvlJc w:val="left"/>
      <w:pPr>
        <w:ind w:left="3470" w:hanging="420"/>
      </w:pPr>
    </w:lvl>
    <w:lvl w:ilvl="8" w:tplc="0409001B">
      <w:start w:val="1"/>
      <w:numFmt w:val="lowerRoman"/>
      <w:lvlText w:val="%9."/>
      <w:lvlJc w:val="right"/>
      <w:pPr>
        <w:ind w:left="3890" w:hanging="420"/>
      </w:pPr>
    </w:lvl>
  </w:abstractNum>
  <w:abstractNum w:abstractNumId="9"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A478C1"/>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2" w15:restartNumberingAfterBreak="0">
    <w:nsid w:val="63700BC4"/>
    <w:multiLevelType w:val="hybridMultilevel"/>
    <w:tmpl w:val="1792BA02"/>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DF3883"/>
    <w:multiLevelType w:val="singleLevel"/>
    <w:tmpl w:val="69DF3883"/>
    <w:lvl w:ilvl="0">
      <w:start w:val="1"/>
      <w:numFmt w:val="decimal"/>
      <w:suff w:val="space"/>
      <w:lvlText w:val="[%1]."/>
      <w:lvlJc w:val="left"/>
    </w:lvl>
  </w:abstractNum>
  <w:abstractNum w:abstractNumId="15"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19"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0" w15:restartNumberingAfterBreak="0">
    <w:nsid w:val="7D2A0A52"/>
    <w:multiLevelType w:val="hybridMultilevel"/>
    <w:tmpl w:val="043A978A"/>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tentative="1">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num w:numId="1">
    <w:abstractNumId w:val="19"/>
  </w:num>
  <w:num w:numId="2">
    <w:abstractNumId w:val="17"/>
  </w:num>
  <w:num w:numId="3">
    <w:abstractNumId w:val="7"/>
  </w:num>
  <w:num w:numId="4">
    <w:abstractNumId w:val="15"/>
  </w:num>
  <w:num w:numId="5">
    <w:abstractNumId w:val="14"/>
  </w:num>
  <w:num w:numId="6">
    <w:abstractNumId w:val="18"/>
  </w:num>
  <w:num w:numId="7">
    <w:abstractNumId w:val="16"/>
  </w:num>
  <w:num w:numId="8">
    <w:abstractNumId w:val="3"/>
  </w:num>
  <w:num w:numId="9">
    <w:abstractNumId w:val="5"/>
  </w:num>
  <w:num w:numId="10">
    <w:abstractNumId w:val="20"/>
  </w:num>
  <w:num w:numId="11">
    <w:abstractNumId w:val="13"/>
  </w:num>
  <w:num w:numId="12">
    <w:abstractNumId w:val="2"/>
  </w:num>
  <w:num w:numId="13">
    <w:abstractNumId w:val="4"/>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6"/>
  </w:num>
  <w:num w:numId="17">
    <w:abstractNumId w:val="9"/>
  </w:num>
  <w:num w:numId="18">
    <w:abstractNumId w:val="10"/>
  </w:num>
  <w:num w:numId="19">
    <w:abstractNumId w:val="12"/>
  </w:num>
  <w:num w:numId="20">
    <w:abstractNumId w:val="1"/>
  </w:num>
  <w:num w:numId="21">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hideGrammaticalErrors/>
  <w:proofState w:spelling="clean" w:grammar="clean"/>
  <w:trackRevisions/>
  <w:defaultTabStop w:val="420"/>
  <w:drawingGridVerticalSpacing w:val="156"/>
  <w:noPunctuationKerning/>
  <w:characterSpacingControl w:val="compressPunctuation"/>
  <w:hdrShapeDefaults>
    <o:shapedefaults v:ext="edit" spidmax="2560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auBQAg4TCGLgAAAA=="/>
  </w:docVars>
  <w:rsids>
    <w:rsidRoot w:val="002B0636"/>
    <w:rsid w:val="00000024"/>
    <w:rsid w:val="00000107"/>
    <w:rsid w:val="00000224"/>
    <w:rsid w:val="000003F3"/>
    <w:rsid w:val="000007AA"/>
    <w:rsid w:val="0000090E"/>
    <w:rsid w:val="000015E9"/>
    <w:rsid w:val="0000188A"/>
    <w:rsid w:val="00001A09"/>
    <w:rsid w:val="00001A11"/>
    <w:rsid w:val="00001B07"/>
    <w:rsid w:val="00002488"/>
    <w:rsid w:val="00002529"/>
    <w:rsid w:val="00002A56"/>
    <w:rsid w:val="00002D10"/>
    <w:rsid w:val="00002FE4"/>
    <w:rsid w:val="00003053"/>
    <w:rsid w:val="00003122"/>
    <w:rsid w:val="0000358C"/>
    <w:rsid w:val="000035B3"/>
    <w:rsid w:val="00003D6F"/>
    <w:rsid w:val="000042A8"/>
    <w:rsid w:val="0000438E"/>
    <w:rsid w:val="00004644"/>
    <w:rsid w:val="000047EF"/>
    <w:rsid w:val="000048A0"/>
    <w:rsid w:val="000049AE"/>
    <w:rsid w:val="00004AFF"/>
    <w:rsid w:val="00004D31"/>
    <w:rsid w:val="00004DB1"/>
    <w:rsid w:val="00004EBF"/>
    <w:rsid w:val="00004F9D"/>
    <w:rsid w:val="00005179"/>
    <w:rsid w:val="00005444"/>
    <w:rsid w:val="000058BA"/>
    <w:rsid w:val="00005E0A"/>
    <w:rsid w:val="00006209"/>
    <w:rsid w:val="000064CC"/>
    <w:rsid w:val="00006BC1"/>
    <w:rsid w:val="00006F22"/>
    <w:rsid w:val="0000730E"/>
    <w:rsid w:val="000077CF"/>
    <w:rsid w:val="00007A01"/>
    <w:rsid w:val="00007ADD"/>
    <w:rsid w:val="00007CF6"/>
    <w:rsid w:val="0001039C"/>
    <w:rsid w:val="00010575"/>
    <w:rsid w:val="00010931"/>
    <w:rsid w:val="00011131"/>
    <w:rsid w:val="000115ED"/>
    <w:rsid w:val="00011A18"/>
    <w:rsid w:val="00011C85"/>
    <w:rsid w:val="00011FFF"/>
    <w:rsid w:val="0001254C"/>
    <w:rsid w:val="000128CC"/>
    <w:rsid w:val="00013837"/>
    <w:rsid w:val="00013BA4"/>
    <w:rsid w:val="00013C41"/>
    <w:rsid w:val="00013D8C"/>
    <w:rsid w:val="000141E1"/>
    <w:rsid w:val="0001461D"/>
    <w:rsid w:val="00014910"/>
    <w:rsid w:val="000149BC"/>
    <w:rsid w:val="00014B21"/>
    <w:rsid w:val="00014C7B"/>
    <w:rsid w:val="0001545D"/>
    <w:rsid w:val="000154D0"/>
    <w:rsid w:val="0001558D"/>
    <w:rsid w:val="00015667"/>
    <w:rsid w:val="000160A6"/>
    <w:rsid w:val="0001623F"/>
    <w:rsid w:val="000165E5"/>
    <w:rsid w:val="00016BE5"/>
    <w:rsid w:val="00017031"/>
    <w:rsid w:val="0001706B"/>
    <w:rsid w:val="0001722F"/>
    <w:rsid w:val="000173A5"/>
    <w:rsid w:val="000175FA"/>
    <w:rsid w:val="0001760D"/>
    <w:rsid w:val="00017928"/>
    <w:rsid w:val="000200AF"/>
    <w:rsid w:val="0002023A"/>
    <w:rsid w:val="00020593"/>
    <w:rsid w:val="00020D00"/>
    <w:rsid w:val="00021112"/>
    <w:rsid w:val="00021292"/>
    <w:rsid w:val="000212FB"/>
    <w:rsid w:val="000217A5"/>
    <w:rsid w:val="0002183D"/>
    <w:rsid w:val="00021C32"/>
    <w:rsid w:val="00022164"/>
    <w:rsid w:val="000228F3"/>
    <w:rsid w:val="00022ACA"/>
    <w:rsid w:val="00022CFC"/>
    <w:rsid w:val="00022D2B"/>
    <w:rsid w:val="00022D2F"/>
    <w:rsid w:val="0002357E"/>
    <w:rsid w:val="0002381B"/>
    <w:rsid w:val="00023E10"/>
    <w:rsid w:val="00023EE4"/>
    <w:rsid w:val="0002402F"/>
    <w:rsid w:val="00024114"/>
    <w:rsid w:val="000241F8"/>
    <w:rsid w:val="000242FD"/>
    <w:rsid w:val="00024307"/>
    <w:rsid w:val="000245BB"/>
    <w:rsid w:val="0002482F"/>
    <w:rsid w:val="00024881"/>
    <w:rsid w:val="000248D6"/>
    <w:rsid w:val="000249BC"/>
    <w:rsid w:val="00024C65"/>
    <w:rsid w:val="00024F03"/>
    <w:rsid w:val="00024F04"/>
    <w:rsid w:val="00024F2F"/>
    <w:rsid w:val="000258A3"/>
    <w:rsid w:val="00025A6A"/>
    <w:rsid w:val="00025FD3"/>
    <w:rsid w:val="00026902"/>
    <w:rsid w:val="000269AE"/>
    <w:rsid w:val="00026D19"/>
    <w:rsid w:val="00027114"/>
    <w:rsid w:val="00027738"/>
    <w:rsid w:val="00027A72"/>
    <w:rsid w:val="00027C6C"/>
    <w:rsid w:val="00027CFF"/>
    <w:rsid w:val="000302E4"/>
    <w:rsid w:val="00030616"/>
    <w:rsid w:val="0003062C"/>
    <w:rsid w:val="0003062E"/>
    <w:rsid w:val="00030757"/>
    <w:rsid w:val="0003083C"/>
    <w:rsid w:val="00030BB2"/>
    <w:rsid w:val="00030E39"/>
    <w:rsid w:val="000310C0"/>
    <w:rsid w:val="000313E3"/>
    <w:rsid w:val="0003156E"/>
    <w:rsid w:val="00031E3C"/>
    <w:rsid w:val="0003284B"/>
    <w:rsid w:val="000329CB"/>
    <w:rsid w:val="00032AD5"/>
    <w:rsid w:val="00032CC8"/>
    <w:rsid w:val="0003307D"/>
    <w:rsid w:val="000333B6"/>
    <w:rsid w:val="000337EC"/>
    <w:rsid w:val="00033D06"/>
    <w:rsid w:val="000341E4"/>
    <w:rsid w:val="00034213"/>
    <w:rsid w:val="0003473A"/>
    <w:rsid w:val="00034EBD"/>
    <w:rsid w:val="000352B6"/>
    <w:rsid w:val="0003541A"/>
    <w:rsid w:val="000354EB"/>
    <w:rsid w:val="00035C35"/>
    <w:rsid w:val="00035C63"/>
    <w:rsid w:val="00036150"/>
    <w:rsid w:val="0003626D"/>
    <w:rsid w:val="00036356"/>
    <w:rsid w:val="00036469"/>
    <w:rsid w:val="000364BD"/>
    <w:rsid w:val="000364BF"/>
    <w:rsid w:val="00036625"/>
    <w:rsid w:val="00036888"/>
    <w:rsid w:val="00036B92"/>
    <w:rsid w:val="00036B9C"/>
    <w:rsid w:val="00036C92"/>
    <w:rsid w:val="00036DC2"/>
    <w:rsid w:val="000375A3"/>
    <w:rsid w:val="00037BD4"/>
    <w:rsid w:val="00037D9A"/>
    <w:rsid w:val="00037F86"/>
    <w:rsid w:val="0004026A"/>
    <w:rsid w:val="00040332"/>
    <w:rsid w:val="00040D42"/>
    <w:rsid w:val="00041688"/>
    <w:rsid w:val="00041C0B"/>
    <w:rsid w:val="00041E53"/>
    <w:rsid w:val="0004230A"/>
    <w:rsid w:val="000426B3"/>
    <w:rsid w:val="00042795"/>
    <w:rsid w:val="00042892"/>
    <w:rsid w:val="00042A19"/>
    <w:rsid w:val="00042D28"/>
    <w:rsid w:val="000430AB"/>
    <w:rsid w:val="00043190"/>
    <w:rsid w:val="00043586"/>
    <w:rsid w:val="000437BA"/>
    <w:rsid w:val="00043827"/>
    <w:rsid w:val="0004410E"/>
    <w:rsid w:val="00044160"/>
    <w:rsid w:val="00044323"/>
    <w:rsid w:val="000443C0"/>
    <w:rsid w:val="000447F7"/>
    <w:rsid w:val="000448E8"/>
    <w:rsid w:val="00044D7A"/>
    <w:rsid w:val="00045122"/>
    <w:rsid w:val="00045B0F"/>
    <w:rsid w:val="00045BE3"/>
    <w:rsid w:val="00045D10"/>
    <w:rsid w:val="00045D8D"/>
    <w:rsid w:val="000462EA"/>
    <w:rsid w:val="0004662D"/>
    <w:rsid w:val="00046960"/>
    <w:rsid w:val="00046C05"/>
    <w:rsid w:val="00046D77"/>
    <w:rsid w:val="00046DFF"/>
    <w:rsid w:val="00046EA8"/>
    <w:rsid w:val="000478B3"/>
    <w:rsid w:val="00047B6E"/>
    <w:rsid w:val="00047BF3"/>
    <w:rsid w:val="00047D91"/>
    <w:rsid w:val="00047E77"/>
    <w:rsid w:val="00047F00"/>
    <w:rsid w:val="0005053E"/>
    <w:rsid w:val="00050760"/>
    <w:rsid w:val="0005094F"/>
    <w:rsid w:val="00050A42"/>
    <w:rsid w:val="000511A8"/>
    <w:rsid w:val="0005157C"/>
    <w:rsid w:val="00051C06"/>
    <w:rsid w:val="00051C9C"/>
    <w:rsid w:val="000520F3"/>
    <w:rsid w:val="00052403"/>
    <w:rsid w:val="0005280D"/>
    <w:rsid w:val="00052D3C"/>
    <w:rsid w:val="00052DE8"/>
    <w:rsid w:val="00053088"/>
    <w:rsid w:val="00053360"/>
    <w:rsid w:val="000534EF"/>
    <w:rsid w:val="000536AD"/>
    <w:rsid w:val="000536C0"/>
    <w:rsid w:val="00053727"/>
    <w:rsid w:val="000538D7"/>
    <w:rsid w:val="00053E90"/>
    <w:rsid w:val="000542C7"/>
    <w:rsid w:val="0005493A"/>
    <w:rsid w:val="00054CE6"/>
    <w:rsid w:val="00054E0F"/>
    <w:rsid w:val="00054FC3"/>
    <w:rsid w:val="0005503B"/>
    <w:rsid w:val="000554DB"/>
    <w:rsid w:val="0005567A"/>
    <w:rsid w:val="00055ACE"/>
    <w:rsid w:val="00055B11"/>
    <w:rsid w:val="00055B36"/>
    <w:rsid w:val="00055E89"/>
    <w:rsid w:val="00055F18"/>
    <w:rsid w:val="00056123"/>
    <w:rsid w:val="000564AF"/>
    <w:rsid w:val="0005682F"/>
    <w:rsid w:val="00056907"/>
    <w:rsid w:val="000569C6"/>
    <w:rsid w:val="00056D13"/>
    <w:rsid w:val="00056D1D"/>
    <w:rsid w:val="00056F73"/>
    <w:rsid w:val="00056F91"/>
    <w:rsid w:val="000571F5"/>
    <w:rsid w:val="00057964"/>
    <w:rsid w:val="00057B0C"/>
    <w:rsid w:val="00057FD6"/>
    <w:rsid w:val="000600AF"/>
    <w:rsid w:val="000604C9"/>
    <w:rsid w:val="000604CC"/>
    <w:rsid w:val="00060545"/>
    <w:rsid w:val="00060798"/>
    <w:rsid w:val="000607F5"/>
    <w:rsid w:val="00060B11"/>
    <w:rsid w:val="00060EE8"/>
    <w:rsid w:val="00060FA8"/>
    <w:rsid w:val="000610FF"/>
    <w:rsid w:val="00061543"/>
    <w:rsid w:val="00061714"/>
    <w:rsid w:val="00061B2E"/>
    <w:rsid w:val="00061C06"/>
    <w:rsid w:val="00061CA6"/>
    <w:rsid w:val="00061EBE"/>
    <w:rsid w:val="00062251"/>
    <w:rsid w:val="00062E9D"/>
    <w:rsid w:val="000633E9"/>
    <w:rsid w:val="00063617"/>
    <w:rsid w:val="0006364F"/>
    <w:rsid w:val="00063AB5"/>
    <w:rsid w:val="00063F8B"/>
    <w:rsid w:val="000640A4"/>
    <w:rsid w:val="000641E9"/>
    <w:rsid w:val="000646F0"/>
    <w:rsid w:val="000648FE"/>
    <w:rsid w:val="00064934"/>
    <w:rsid w:val="00064A80"/>
    <w:rsid w:val="00064BEC"/>
    <w:rsid w:val="00064C3A"/>
    <w:rsid w:val="00064D21"/>
    <w:rsid w:val="00065981"/>
    <w:rsid w:val="00065A8A"/>
    <w:rsid w:val="00065A8C"/>
    <w:rsid w:val="00065D92"/>
    <w:rsid w:val="00065E19"/>
    <w:rsid w:val="000663B7"/>
    <w:rsid w:val="00066448"/>
    <w:rsid w:val="000664A1"/>
    <w:rsid w:val="000664FB"/>
    <w:rsid w:val="00066564"/>
    <w:rsid w:val="000665F6"/>
    <w:rsid w:val="00066E76"/>
    <w:rsid w:val="00066F0F"/>
    <w:rsid w:val="00067D53"/>
    <w:rsid w:val="00070056"/>
    <w:rsid w:val="00070090"/>
    <w:rsid w:val="00070E5A"/>
    <w:rsid w:val="00070F68"/>
    <w:rsid w:val="00070FD2"/>
    <w:rsid w:val="000710E6"/>
    <w:rsid w:val="000711CD"/>
    <w:rsid w:val="00071614"/>
    <w:rsid w:val="000719E1"/>
    <w:rsid w:val="00071A08"/>
    <w:rsid w:val="0007203E"/>
    <w:rsid w:val="000723FE"/>
    <w:rsid w:val="00072540"/>
    <w:rsid w:val="00072723"/>
    <w:rsid w:val="00072A71"/>
    <w:rsid w:val="00072C7D"/>
    <w:rsid w:val="00073462"/>
    <w:rsid w:val="00073519"/>
    <w:rsid w:val="0007369B"/>
    <w:rsid w:val="00073A65"/>
    <w:rsid w:val="00073A96"/>
    <w:rsid w:val="00073C3B"/>
    <w:rsid w:val="000747DB"/>
    <w:rsid w:val="0007498D"/>
    <w:rsid w:val="00074A38"/>
    <w:rsid w:val="00074A97"/>
    <w:rsid w:val="00075620"/>
    <w:rsid w:val="000758D7"/>
    <w:rsid w:val="000759B1"/>
    <w:rsid w:val="0007643B"/>
    <w:rsid w:val="000769EA"/>
    <w:rsid w:val="000775B8"/>
    <w:rsid w:val="00077647"/>
    <w:rsid w:val="000778C6"/>
    <w:rsid w:val="00077D47"/>
    <w:rsid w:val="000804DC"/>
    <w:rsid w:val="00080815"/>
    <w:rsid w:val="000808ED"/>
    <w:rsid w:val="00080FC2"/>
    <w:rsid w:val="00081947"/>
    <w:rsid w:val="00081971"/>
    <w:rsid w:val="00081A63"/>
    <w:rsid w:val="00081FDF"/>
    <w:rsid w:val="0008214D"/>
    <w:rsid w:val="000824AF"/>
    <w:rsid w:val="00082620"/>
    <w:rsid w:val="00082A8F"/>
    <w:rsid w:val="00083161"/>
    <w:rsid w:val="00083355"/>
    <w:rsid w:val="0008378B"/>
    <w:rsid w:val="00083830"/>
    <w:rsid w:val="000838E2"/>
    <w:rsid w:val="00084081"/>
    <w:rsid w:val="000841CD"/>
    <w:rsid w:val="000842B1"/>
    <w:rsid w:val="0008494C"/>
    <w:rsid w:val="000849F1"/>
    <w:rsid w:val="00084BC7"/>
    <w:rsid w:val="00084F10"/>
    <w:rsid w:val="00084FD2"/>
    <w:rsid w:val="000852AB"/>
    <w:rsid w:val="00085F33"/>
    <w:rsid w:val="00085FBD"/>
    <w:rsid w:val="0008609F"/>
    <w:rsid w:val="00086118"/>
    <w:rsid w:val="0008651E"/>
    <w:rsid w:val="0008651F"/>
    <w:rsid w:val="00086716"/>
    <w:rsid w:val="00086B4B"/>
    <w:rsid w:val="00087070"/>
    <w:rsid w:val="000870F1"/>
    <w:rsid w:val="000876A7"/>
    <w:rsid w:val="00087C93"/>
    <w:rsid w:val="00087CAD"/>
    <w:rsid w:val="00090AC0"/>
    <w:rsid w:val="00090F27"/>
    <w:rsid w:val="00091140"/>
    <w:rsid w:val="000913D8"/>
    <w:rsid w:val="0009174B"/>
    <w:rsid w:val="00091EE5"/>
    <w:rsid w:val="000922DA"/>
    <w:rsid w:val="00092AB5"/>
    <w:rsid w:val="00092CF9"/>
    <w:rsid w:val="00094015"/>
    <w:rsid w:val="000948BA"/>
    <w:rsid w:val="000948BB"/>
    <w:rsid w:val="00094D79"/>
    <w:rsid w:val="00094EFC"/>
    <w:rsid w:val="000954AA"/>
    <w:rsid w:val="00095686"/>
    <w:rsid w:val="00095981"/>
    <w:rsid w:val="000960BD"/>
    <w:rsid w:val="000962ED"/>
    <w:rsid w:val="0009649D"/>
    <w:rsid w:val="00096619"/>
    <w:rsid w:val="000967A2"/>
    <w:rsid w:val="000969F6"/>
    <w:rsid w:val="00097CE9"/>
    <w:rsid w:val="00097E6D"/>
    <w:rsid w:val="00097EF9"/>
    <w:rsid w:val="000A0555"/>
    <w:rsid w:val="000A0681"/>
    <w:rsid w:val="000A085B"/>
    <w:rsid w:val="000A0DA9"/>
    <w:rsid w:val="000A1249"/>
    <w:rsid w:val="000A142A"/>
    <w:rsid w:val="000A2168"/>
    <w:rsid w:val="000A217D"/>
    <w:rsid w:val="000A27B9"/>
    <w:rsid w:val="000A2B7B"/>
    <w:rsid w:val="000A2D69"/>
    <w:rsid w:val="000A2FE0"/>
    <w:rsid w:val="000A342B"/>
    <w:rsid w:val="000A36C0"/>
    <w:rsid w:val="000A41C4"/>
    <w:rsid w:val="000A4572"/>
    <w:rsid w:val="000A484E"/>
    <w:rsid w:val="000A491D"/>
    <w:rsid w:val="000A4FC8"/>
    <w:rsid w:val="000A5112"/>
    <w:rsid w:val="000A5517"/>
    <w:rsid w:val="000A5D83"/>
    <w:rsid w:val="000A5F2B"/>
    <w:rsid w:val="000A619B"/>
    <w:rsid w:val="000A6217"/>
    <w:rsid w:val="000A689A"/>
    <w:rsid w:val="000A6C8B"/>
    <w:rsid w:val="000A6E3A"/>
    <w:rsid w:val="000A744F"/>
    <w:rsid w:val="000A780C"/>
    <w:rsid w:val="000A79F8"/>
    <w:rsid w:val="000A7A37"/>
    <w:rsid w:val="000B040D"/>
    <w:rsid w:val="000B0756"/>
    <w:rsid w:val="000B07C5"/>
    <w:rsid w:val="000B09B9"/>
    <w:rsid w:val="000B0FB4"/>
    <w:rsid w:val="000B0FC2"/>
    <w:rsid w:val="000B11C5"/>
    <w:rsid w:val="000B1687"/>
    <w:rsid w:val="000B1913"/>
    <w:rsid w:val="000B1CF4"/>
    <w:rsid w:val="000B1D32"/>
    <w:rsid w:val="000B1F51"/>
    <w:rsid w:val="000B228D"/>
    <w:rsid w:val="000B237B"/>
    <w:rsid w:val="000B27A4"/>
    <w:rsid w:val="000B2B35"/>
    <w:rsid w:val="000B2B7C"/>
    <w:rsid w:val="000B355C"/>
    <w:rsid w:val="000B36D2"/>
    <w:rsid w:val="000B372D"/>
    <w:rsid w:val="000B38DC"/>
    <w:rsid w:val="000B390F"/>
    <w:rsid w:val="000B3D09"/>
    <w:rsid w:val="000B3DE3"/>
    <w:rsid w:val="000B3E96"/>
    <w:rsid w:val="000B4018"/>
    <w:rsid w:val="000B4414"/>
    <w:rsid w:val="000B463A"/>
    <w:rsid w:val="000B472F"/>
    <w:rsid w:val="000B4A38"/>
    <w:rsid w:val="000B4EFF"/>
    <w:rsid w:val="000B512F"/>
    <w:rsid w:val="000B665B"/>
    <w:rsid w:val="000B6978"/>
    <w:rsid w:val="000B698E"/>
    <w:rsid w:val="000B6AB6"/>
    <w:rsid w:val="000B6F97"/>
    <w:rsid w:val="000B76E7"/>
    <w:rsid w:val="000B77FB"/>
    <w:rsid w:val="000B7CE5"/>
    <w:rsid w:val="000B7CE7"/>
    <w:rsid w:val="000B7D00"/>
    <w:rsid w:val="000B7FB0"/>
    <w:rsid w:val="000C035C"/>
    <w:rsid w:val="000C04A6"/>
    <w:rsid w:val="000C06EA"/>
    <w:rsid w:val="000C09C9"/>
    <w:rsid w:val="000C0ED2"/>
    <w:rsid w:val="000C110E"/>
    <w:rsid w:val="000C113E"/>
    <w:rsid w:val="000C124F"/>
    <w:rsid w:val="000C192B"/>
    <w:rsid w:val="000C1BE7"/>
    <w:rsid w:val="000C1DEB"/>
    <w:rsid w:val="000C1FB2"/>
    <w:rsid w:val="000C20AD"/>
    <w:rsid w:val="000C23A1"/>
    <w:rsid w:val="000C263B"/>
    <w:rsid w:val="000C28B4"/>
    <w:rsid w:val="000C28ED"/>
    <w:rsid w:val="000C3421"/>
    <w:rsid w:val="000C3492"/>
    <w:rsid w:val="000C3662"/>
    <w:rsid w:val="000C36E8"/>
    <w:rsid w:val="000C3C86"/>
    <w:rsid w:val="000C41AA"/>
    <w:rsid w:val="000C44AA"/>
    <w:rsid w:val="000C4738"/>
    <w:rsid w:val="000C4B22"/>
    <w:rsid w:val="000C4D29"/>
    <w:rsid w:val="000C4FA3"/>
    <w:rsid w:val="000C514E"/>
    <w:rsid w:val="000C572C"/>
    <w:rsid w:val="000C57AA"/>
    <w:rsid w:val="000C59C5"/>
    <w:rsid w:val="000C5AF3"/>
    <w:rsid w:val="000C5D84"/>
    <w:rsid w:val="000C6165"/>
    <w:rsid w:val="000C694F"/>
    <w:rsid w:val="000C6A4B"/>
    <w:rsid w:val="000C6AE6"/>
    <w:rsid w:val="000C6E6E"/>
    <w:rsid w:val="000C7239"/>
    <w:rsid w:val="000C73FF"/>
    <w:rsid w:val="000C7498"/>
    <w:rsid w:val="000C7868"/>
    <w:rsid w:val="000C7CBE"/>
    <w:rsid w:val="000D03BA"/>
    <w:rsid w:val="000D05E7"/>
    <w:rsid w:val="000D078D"/>
    <w:rsid w:val="000D08CC"/>
    <w:rsid w:val="000D0A48"/>
    <w:rsid w:val="000D0B43"/>
    <w:rsid w:val="000D0BFB"/>
    <w:rsid w:val="000D14EF"/>
    <w:rsid w:val="000D1909"/>
    <w:rsid w:val="000D1B89"/>
    <w:rsid w:val="000D1FAD"/>
    <w:rsid w:val="000D2174"/>
    <w:rsid w:val="000D21A9"/>
    <w:rsid w:val="000D25E5"/>
    <w:rsid w:val="000D29A8"/>
    <w:rsid w:val="000D2EFE"/>
    <w:rsid w:val="000D3290"/>
    <w:rsid w:val="000D3473"/>
    <w:rsid w:val="000D3511"/>
    <w:rsid w:val="000D434E"/>
    <w:rsid w:val="000D454D"/>
    <w:rsid w:val="000D457B"/>
    <w:rsid w:val="000D4B37"/>
    <w:rsid w:val="000D4FCF"/>
    <w:rsid w:val="000D5F4A"/>
    <w:rsid w:val="000D5F71"/>
    <w:rsid w:val="000D5FAA"/>
    <w:rsid w:val="000D6244"/>
    <w:rsid w:val="000D66C4"/>
    <w:rsid w:val="000D69BF"/>
    <w:rsid w:val="000D6D8F"/>
    <w:rsid w:val="000D7635"/>
    <w:rsid w:val="000D7897"/>
    <w:rsid w:val="000D7960"/>
    <w:rsid w:val="000D7A1F"/>
    <w:rsid w:val="000D7EFD"/>
    <w:rsid w:val="000E0963"/>
    <w:rsid w:val="000E0C1E"/>
    <w:rsid w:val="000E0F64"/>
    <w:rsid w:val="000E104A"/>
    <w:rsid w:val="000E1D02"/>
    <w:rsid w:val="000E1FF1"/>
    <w:rsid w:val="000E23A4"/>
    <w:rsid w:val="000E2698"/>
    <w:rsid w:val="000E27F6"/>
    <w:rsid w:val="000E316B"/>
    <w:rsid w:val="000E3388"/>
    <w:rsid w:val="000E378E"/>
    <w:rsid w:val="000E3C40"/>
    <w:rsid w:val="000E4658"/>
    <w:rsid w:val="000E475C"/>
    <w:rsid w:val="000E4D41"/>
    <w:rsid w:val="000E4F12"/>
    <w:rsid w:val="000E545D"/>
    <w:rsid w:val="000E5586"/>
    <w:rsid w:val="000E5947"/>
    <w:rsid w:val="000E5A4B"/>
    <w:rsid w:val="000E5A4C"/>
    <w:rsid w:val="000E5BA5"/>
    <w:rsid w:val="000E5E78"/>
    <w:rsid w:val="000E5E97"/>
    <w:rsid w:val="000E6585"/>
    <w:rsid w:val="000E6602"/>
    <w:rsid w:val="000E69BE"/>
    <w:rsid w:val="000E6C3B"/>
    <w:rsid w:val="000E6C88"/>
    <w:rsid w:val="000E6E09"/>
    <w:rsid w:val="000E6E73"/>
    <w:rsid w:val="000E7069"/>
    <w:rsid w:val="000E70B4"/>
    <w:rsid w:val="000E71C6"/>
    <w:rsid w:val="000E7279"/>
    <w:rsid w:val="000E766E"/>
    <w:rsid w:val="000E7844"/>
    <w:rsid w:val="000E7974"/>
    <w:rsid w:val="000F0504"/>
    <w:rsid w:val="000F0557"/>
    <w:rsid w:val="000F0702"/>
    <w:rsid w:val="000F0E72"/>
    <w:rsid w:val="000F136E"/>
    <w:rsid w:val="000F1371"/>
    <w:rsid w:val="000F1550"/>
    <w:rsid w:val="000F18F9"/>
    <w:rsid w:val="000F19A1"/>
    <w:rsid w:val="000F19B2"/>
    <w:rsid w:val="000F1DD7"/>
    <w:rsid w:val="000F1DF5"/>
    <w:rsid w:val="000F2031"/>
    <w:rsid w:val="000F2204"/>
    <w:rsid w:val="000F2415"/>
    <w:rsid w:val="000F2D72"/>
    <w:rsid w:val="000F3328"/>
    <w:rsid w:val="000F36AF"/>
    <w:rsid w:val="000F38F5"/>
    <w:rsid w:val="000F3CB7"/>
    <w:rsid w:val="000F3F14"/>
    <w:rsid w:val="000F3F98"/>
    <w:rsid w:val="000F4429"/>
    <w:rsid w:val="000F4730"/>
    <w:rsid w:val="000F49C9"/>
    <w:rsid w:val="000F4F9A"/>
    <w:rsid w:val="000F5405"/>
    <w:rsid w:val="000F5934"/>
    <w:rsid w:val="000F5CF3"/>
    <w:rsid w:val="000F63E2"/>
    <w:rsid w:val="000F6EEE"/>
    <w:rsid w:val="000F73E4"/>
    <w:rsid w:val="000F759A"/>
    <w:rsid w:val="000F7966"/>
    <w:rsid w:val="0010007D"/>
    <w:rsid w:val="00100192"/>
    <w:rsid w:val="001001FF"/>
    <w:rsid w:val="00100B07"/>
    <w:rsid w:val="00100C6E"/>
    <w:rsid w:val="001010B6"/>
    <w:rsid w:val="001011E8"/>
    <w:rsid w:val="001012DB"/>
    <w:rsid w:val="00101491"/>
    <w:rsid w:val="00101803"/>
    <w:rsid w:val="001018EB"/>
    <w:rsid w:val="00101CD9"/>
    <w:rsid w:val="00101D80"/>
    <w:rsid w:val="001020F8"/>
    <w:rsid w:val="0010235B"/>
    <w:rsid w:val="00102365"/>
    <w:rsid w:val="00102F7C"/>
    <w:rsid w:val="00103097"/>
    <w:rsid w:val="001030A1"/>
    <w:rsid w:val="00104140"/>
    <w:rsid w:val="00104158"/>
    <w:rsid w:val="0010415F"/>
    <w:rsid w:val="0010433D"/>
    <w:rsid w:val="00104774"/>
    <w:rsid w:val="00104949"/>
    <w:rsid w:val="00104BBA"/>
    <w:rsid w:val="001050B9"/>
    <w:rsid w:val="001051F1"/>
    <w:rsid w:val="00105816"/>
    <w:rsid w:val="00105847"/>
    <w:rsid w:val="001059DE"/>
    <w:rsid w:val="00105AE0"/>
    <w:rsid w:val="001064F6"/>
    <w:rsid w:val="001065F2"/>
    <w:rsid w:val="00106EFD"/>
    <w:rsid w:val="00106F42"/>
    <w:rsid w:val="001073D1"/>
    <w:rsid w:val="00107644"/>
    <w:rsid w:val="0010786D"/>
    <w:rsid w:val="00107CB3"/>
    <w:rsid w:val="00107EEC"/>
    <w:rsid w:val="0011029C"/>
    <w:rsid w:val="00110BD1"/>
    <w:rsid w:val="00110EAA"/>
    <w:rsid w:val="00110F03"/>
    <w:rsid w:val="00111101"/>
    <w:rsid w:val="001124C4"/>
    <w:rsid w:val="00112A17"/>
    <w:rsid w:val="00112CAB"/>
    <w:rsid w:val="00112D33"/>
    <w:rsid w:val="00112D9D"/>
    <w:rsid w:val="0011323E"/>
    <w:rsid w:val="001134E5"/>
    <w:rsid w:val="00113CDA"/>
    <w:rsid w:val="00114247"/>
    <w:rsid w:val="00114265"/>
    <w:rsid w:val="00114659"/>
    <w:rsid w:val="001147A6"/>
    <w:rsid w:val="00115015"/>
    <w:rsid w:val="00115120"/>
    <w:rsid w:val="0011516C"/>
    <w:rsid w:val="001153C2"/>
    <w:rsid w:val="001153FD"/>
    <w:rsid w:val="0011554B"/>
    <w:rsid w:val="00115818"/>
    <w:rsid w:val="00115930"/>
    <w:rsid w:val="00115E31"/>
    <w:rsid w:val="00115EDD"/>
    <w:rsid w:val="001160EC"/>
    <w:rsid w:val="001161C0"/>
    <w:rsid w:val="0011635D"/>
    <w:rsid w:val="001164B4"/>
    <w:rsid w:val="00116ADF"/>
    <w:rsid w:val="00116BE5"/>
    <w:rsid w:val="001176F8"/>
    <w:rsid w:val="00117950"/>
    <w:rsid w:val="001179D4"/>
    <w:rsid w:val="00117B1D"/>
    <w:rsid w:val="00117B47"/>
    <w:rsid w:val="00117B5B"/>
    <w:rsid w:val="00117DC9"/>
    <w:rsid w:val="00120065"/>
    <w:rsid w:val="001200A1"/>
    <w:rsid w:val="001206A8"/>
    <w:rsid w:val="00120763"/>
    <w:rsid w:val="00120EC7"/>
    <w:rsid w:val="0012136E"/>
    <w:rsid w:val="00121501"/>
    <w:rsid w:val="00121E1F"/>
    <w:rsid w:val="00121FC1"/>
    <w:rsid w:val="001220F4"/>
    <w:rsid w:val="00122B86"/>
    <w:rsid w:val="00122C68"/>
    <w:rsid w:val="001234C3"/>
    <w:rsid w:val="00123A5A"/>
    <w:rsid w:val="00123A92"/>
    <w:rsid w:val="00123BEA"/>
    <w:rsid w:val="00123E6D"/>
    <w:rsid w:val="00124625"/>
    <w:rsid w:val="001246BC"/>
    <w:rsid w:val="00124D86"/>
    <w:rsid w:val="00124E30"/>
    <w:rsid w:val="001250BC"/>
    <w:rsid w:val="001252BE"/>
    <w:rsid w:val="001252CD"/>
    <w:rsid w:val="00125339"/>
    <w:rsid w:val="001253E8"/>
    <w:rsid w:val="00125529"/>
    <w:rsid w:val="00125FBC"/>
    <w:rsid w:val="00126E6E"/>
    <w:rsid w:val="0012706B"/>
    <w:rsid w:val="0012712C"/>
    <w:rsid w:val="00127308"/>
    <w:rsid w:val="001278B8"/>
    <w:rsid w:val="00127BD3"/>
    <w:rsid w:val="00127CF2"/>
    <w:rsid w:val="00127E96"/>
    <w:rsid w:val="00130BA1"/>
    <w:rsid w:val="00130C1A"/>
    <w:rsid w:val="00131177"/>
    <w:rsid w:val="00131198"/>
    <w:rsid w:val="00131709"/>
    <w:rsid w:val="00131853"/>
    <w:rsid w:val="00131E9A"/>
    <w:rsid w:val="00132183"/>
    <w:rsid w:val="00132539"/>
    <w:rsid w:val="00132AA3"/>
    <w:rsid w:val="00133734"/>
    <w:rsid w:val="00133AE2"/>
    <w:rsid w:val="00134192"/>
    <w:rsid w:val="001345E5"/>
    <w:rsid w:val="00134747"/>
    <w:rsid w:val="00134884"/>
    <w:rsid w:val="00134C59"/>
    <w:rsid w:val="00134CBE"/>
    <w:rsid w:val="00134F25"/>
    <w:rsid w:val="0013500B"/>
    <w:rsid w:val="001352ED"/>
    <w:rsid w:val="001355F7"/>
    <w:rsid w:val="00135901"/>
    <w:rsid w:val="001359F6"/>
    <w:rsid w:val="00135A05"/>
    <w:rsid w:val="001360F6"/>
    <w:rsid w:val="0013631B"/>
    <w:rsid w:val="00136D1F"/>
    <w:rsid w:val="0013725A"/>
    <w:rsid w:val="001372FE"/>
    <w:rsid w:val="00137473"/>
    <w:rsid w:val="00137B8E"/>
    <w:rsid w:val="00140458"/>
    <w:rsid w:val="00140463"/>
    <w:rsid w:val="00140516"/>
    <w:rsid w:val="001405B4"/>
    <w:rsid w:val="00140CE5"/>
    <w:rsid w:val="00141182"/>
    <w:rsid w:val="0014119C"/>
    <w:rsid w:val="0014139B"/>
    <w:rsid w:val="00141638"/>
    <w:rsid w:val="00141D05"/>
    <w:rsid w:val="0014242A"/>
    <w:rsid w:val="00142A82"/>
    <w:rsid w:val="00142AB1"/>
    <w:rsid w:val="001435A2"/>
    <w:rsid w:val="001440AE"/>
    <w:rsid w:val="001444D9"/>
    <w:rsid w:val="00144E3D"/>
    <w:rsid w:val="00144EF6"/>
    <w:rsid w:val="00144FA0"/>
    <w:rsid w:val="001456D4"/>
    <w:rsid w:val="00145D0C"/>
    <w:rsid w:val="00145F17"/>
    <w:rsid w:val="00145FCC"/>
    <w:rsid w:val="001463B7"/>
    <w:rsid w:val="0014646F"/>
    <w:rsid w:val="001464BB"/>
    <w:rsid w:val="00146825"/>
    <w:rsid w:val="001468E1"/>
    <w:rsid w:val="00146F54"/>
    <w:rsid w:val="00147304"/>
    <w:rsid w:val="0014738C"/>
    <w:rsid w:val="001473D9"/>
    <w:rsid w:val="001474CE"/>
    <w:rsid w:val="001478B3"/>
    <w:rsid w:val="00147EB0"/>
    <w:rsid w:val="00147F1A"/>
    <w:rsid w:val="00150114"/>
    <w:rsid w:val="001501AC"/>
    <w:rsid w:val="00150284"/>
    <w:rsid w:val="0015039D"/>
    <w:rsid w:val="00150AA9"/>
    <w:rsid w:val="00150C6A"/>
    <w:rsid w:val="0015147C"/>
    <w:rsid w:val="00151895"/>
    <w:rsid w:val="00151B36"/>
    <w:rsid w:val="00152186"/>
    <w:rsid w:val="00152A2A"/>
    <w:rsid w:val="00152DB2"/>
    <w:rsid w:val="001531F0"/>
    <w:rsid w:val="0015351C"/>
    <w:rsid w:val="00153627"/>
    <w:rsid w:val="001541A0"/>
    <w:rsid w:val="001541E4"/>
    <w:rsid w:val="001544D9"/>
    <w:rsid w:val="0015490D"/>
    <w:rsid w:val="0015494A"/>
    <w:rsid w:val="00154FF9"/>
    <w:rsid w:val="00155516"/>
    <w:rsid w:val="001556A1"/>
    <w:rsid w:val="00155788"/>
    <w:rsid w:val="0015586E"/>
    <w:rsid w:val="00155A70"/>
    <w:rsid w:val="00155EF2"/>
    <w:rsid w:val="00155F8D"/>
    <w:rsid w:val="00155FD2"/>
    <w:rsid w:val="00156A8E"/>
    <w:rsid w:val="00156C68"/>
    <w:rsid w:val="00157152"/>
    <w:rsid w:val="0015772C"/>
    <w:rsid w:val="00157851"/>
    <w:rsid w:val="00157BF7"/>
    <w:rsid w:val="00160533"/>
    <w:rsid w:val="00160B4C"/>
    <w:rsid w:val="00160D0B"/>
    <w:rsid w:val="00160D4B"/>
    <w:rsid w:val="001615A0"/>
    <w:rsid w:val="0016189E"/>
    <w:rsid w:val="00161CC4"/>
    <w:rsid w:val="00161EC3"/>
    <w:rsid w:val="001623D4"/>
    <w:rsid w:val="0016251F"/>
    <w:rsid w:val="00162872"/>
    <w:rsid w:val="0016295F"/>
    <w:rsid w:val="001631D3"/>
    <w:rsid w:val="001633A0"/>
    <w:rsid w:val="00163548"/>
    <w:rsid w:val="00163A06"/>
    <w:rsid w:val="00163ED1"/>
    <w:rsid w:val="00164093"/>
    <w:rsid w:val="00164174"/>
    <w:rsid w:val="00164829"/>
    <w:rsid w:val="00164AB4"/>
    <w:rsid w:val="00164D51"/>
    <w:rsid w:val="00165088"/>
    <w:rsid w:val="001650E1"/>
    <w:rsid w:val="001653E7"/>
    <w:rsid w:val="00165ACA"/>
    <w:rsid w:val="00165F94"/>
    <w:rsid w:val="001663B6"/>
    <w:rsid w:val="00166790"/>
    <w:rsid w:val="00166AC4"/>
    <w:rsid w:val="00166B5E"/>
    <w:rsid w:val="00166BB3"/>
    <w:rsid w:val="00166FC4"/>
    <w:rsid w:val="001674BD"/>
    <w:rsid w:val="00167686"/>
    <w:rsid w:val="0016769B"/>
    <w:rsid w:val="00167898"/>
    <w:rsid w:val="001678B5"/>
    <w:rsid w:val="00167A45"/>
    <w:rsid w:val="00167BE2"/>
    <w:rsid w:val="00167C19"/>
    <w:rsid w:val="00167EDC"/>
    <w:rsid w:val="00167EF3"/>
    <w:rsid w:val="0017046D"/>
    <w:rsid w:val="00170846"/>
    <w:rsid w:val="00170AD2"/>
    <w:rsid w:val="00170C83"/>
    <w:rsid w:val="00170E02"/>
    <w:rsid w:val="00170E1F"/>
    <w:rsid w:val="00170E84"/>
    <w:rsid w:val="00170EA8"/>
    <w:rsid w:val="00170F4D"/>
    <w:rsid w:val="0017176A"/>
    <w:rsid w:val="001718D0"/>
    <w:rsid w:val="00172385"/>
    <w:rsid w:val="00172653"/>
    <w:rsid w:val="001726BF"/>
    <w:rsid w:val="001735D2"/>
    <w:rsid w:val="001737F4"/>
    <w:rsid w:val="00173873"/>
    <w:rsid w:val="001738C4"/>
    <w:rsid w:val="00173BA0"/>
    <w:rsid w:val="00173E65"/>
    <w:rsid w:val="001741C4"/>
    <w:rsid w:val="00174471"/>
    <w:rsid w:val="001745C3"/>
    <w:rsid w:val="00174614"/>
    <w:rsid w:val="00174733"/>
    <w:rsid w:val="0017586C"/>
    <w:rsid w:val="001758C2"/>
    <w:rsid w:val="00175EC7"/>
    <w:rsid w:val="001769B4"/>
    <w:rsid w:val="00176D50"/>
    <w:rsid w:val="0017732A"/>
    <w:rsid w:val="00177596"/>
    <w:rsid w:val="001777B6"/>
    <w:rsid w:val="00177A4C"/>
    <w:rsid w:val="00177BF0"/>
    <w:rsid w:val="00177DDA"/>
    <w:rsid w:val="001806A0"/>
    <w:rsid w:val="00180C47"/>
    <w:rsid w:val="001810AB"/>
    <w:rsid w:val="001813A9"/>
    <w:rsid w:val="00181555"/>
    <w:rsid w:val="001819C4"/>
    <w:rsid w:val="00181A86"/>
    <w:rsid w:val="0018265A"/>
    <w:rsid w:val="00182869"/>
    <w:rsid w:val="00182C39"/>
    <w:rsid w:val="00182FA1"/>
    <w:rsid w:val="0018357F"/>
    <w:rsid w:val="0018398A"/>
    <w:rsid w:val="001839FB"/>
    <w:rsid w:val="00183CD8"/>
    <w:rsid w:val="00183EBE"/>
    <w:rsid w:val="00183F70"/>
    <w:rsid w:val="00184956"/>
    <w:rsid w:val="00184A0E"/>
    <w:rsid w:val="00184AF5"/>
    <w:rsid w:val="00184C01"/>
    <w:rsid w:val="00184C82"/>
    <w:rsid w:val="00184D0B"/>
    <w:rsid w:val="00184EAC"/>
    <w:rsid w:val="0018563C"/>
    <w:rsid w:val="00185932"/>
    <w:rsid w:val="00185A3C"/>
    <w:rsid w:val="00185D65"/>
    <w:rsid w:val="00185DD3"/>
    <w:rsid w:val="00186129"/>
    <w:rsid w:val="00186242"/>
    <w:rsid w:val="001864FF"/>
    <w:rsid w:val="0018696F"/>
    <w:rsid w:val="001869BD"/>
    <w:rsid w:val="00186EA5"/>
    <w:rsid w:val="00186ED7"/>
    <w:rsid w:val="00186F74"/>
    <w:rsid w:val="00187130"/>
    <w:rsid w:val="001871FF"/>
    <w:rsid w:val="001872A3"/>
    <w:rsid w:val="00187417"/>
    <w:rsid w:val="00187994"/>
    <w:rsid w:val="001879CB"/>
    <w:rsid w:val="001905B3"/>
    <w:rsid w:val="00190871"/>
    <w:rsid w:val="00190C9A"/>
    <w:rsid w:val="00190CCD"/>
    <w:rsid w:val="001910E4"/>
    <w:rsid w:val="001911B7"/>
    <w:rsid w:val="0019148D"/>
    <w:rsid w:val="00191635"/>
    <w:rsid w:val="00191DBE"/>
    <w:rsid w:val="00192092"/>
    <w:rsid w:val="0019230B"/>
    <w:rsid w:val="00192322"/>
    <w:rsid w:val="00192569"/>
    <w:rsid w:val="001928A7"/>
    <w:rsid w:val="00192DA9"/>
    <w:rsid w:val="00192F1F"/>
    <w:rsid w:val="00193018"/>
    <w:rsid w:val="00193105"/>
    <w:rsid w:val="00193128"/>
    <w:rsid w:val="00193DF0"/>
    <w:rsid w:val="00193E03"/>
    <w:rsid w:val="00193FFA"/>
    <w:rsid w:val="001949AC"/>
    <w:rsid w:val="00194BD7"/>
    <w:rsid w:val="00194E51"/>
    <w:rsid w:val="0019546A"/>
    <w:rsid w:val="00195506"/>
    <w:rsid w:val="00195724"/>
    <w:rsid w:val="001957AD"/>
    <w:rsid w:val="001966EC"/>
    <w:rsid w:val="001968EE"/>
    <w:rsid w:val="00196AAD"/>
    <w:rsid w:val="00196D8D"/>
    <w:rsid w:val="00196E38"/>
    <w:rsid w:val="00196ECF"/>
    <w:rsid w:val="001971BB"/>
    <w:rsid w:val="0019721A"/>
    <w:rsid w:val="0019744C"/>
    <w:rsid w:val="001976F6"/>
    <w:rsid w:val="001A03BA"/>
    <w:rsid w:val="001A0473"/>
    <w:rsid w:val="001A0772"/>
    <w:rsid w:val="001A0798"/>
    <w:rsid w:val="001A07D2"/>
    <w:rsid w:val="001A0EC8"/>
    <w:rsid w:val="001A1693"/>
    <w:rsid w:val="001A1DA6"/>
    <w:rsid w:val="001A1DC9"/>
    <w:rsid w:val="001A1E7D"/>
    <w:rsid w:val="001A1F64"/>
    <w:rsid w:val="001A21AB"/>
    <w:rsid w:val="001A235B"/>
    <w:rsid w:val="001A250B"/>
    <w:rsid w:val="001A33CC"/>
    <w:rsid w:val="001A348D"/>
    <w:rsid w:val="001A350E"/>
    <w:rsid w:val="001A38BC"/>
    <w:rsid w:val="001A38BD"/>
    <w:rsid w:val="001A3C0D"/>
    <w:rsid w:val="001A3DD6"/>
    <w:rsid w:val="001A40EB"/>
    <w:rsid w:val="001A4B97"/>
    <w:rsid w:val="001A4F70"/>
    <w:rsid w:val="001A584A"/>
    <w:rsid w:val="001A5B3A"/>
    <w:rsid w:val="001A683E"/>
    <w:rsid w:val="001A6A04"/>
    <w:rsid w:val="001A6F39"/>
    <w:rsid w:val="001A768C"/>
    <w:rsid w:val="001A7F7F"/>
    <w:rsid w:val="001B0150"/>
    <w:rsid w:val="001B04A5"/>
    <w:rsid w:val="001B06F9"/>
    <w:rsid w:val="001B082C"/>
    <w:rsid w:val="001B0994"/>
    <w:rsid w:val="001B09C5"/>
    <w:rsid w:val="001B0A26"/>
    <w:rsid w:val="001B16CB"/>
    <w:rsid w:val="001B2046"/>
    <w:rsid w:val="001B2111"/>
    <w:rsid w:val="001B22A4"/>
    <w:rsid w:val="001B25C2"/>
    <w:rsid w:val="001B2CAE"/>
    <w:rsid w:val="001B3D92"/>
    <w:rsid w:val="001B4C5E"/>
    <w:rsid w:val="001B5026"/>
    <w:rsid w:val="001B5626"/>
    <w:rsid w:val="001B57A9"/>
    <w:rsid w:val="001B5A94"/>
    <w:rsid w:val="001B5F39"/>
    <w:rsid w:val="001B5F50"/>
    <w:rsid w:val="001B5F57"/>
    <w:rsid w:val="001B6644"/>
    <w:rsid w:val="001B682D"/>
    <w:rsid w:val="001B7185"/>
    <w:rsid w:val="001B76D5"/>
    <w:rsid w:val="001B770B"/>
    <w:rsid w:val="001B786A"/>
    <w:rsid w:val="001B7993"/>
    <w:rsid w:val="001B7B97"/>
    <w:rsid w:val="001B7E37"/>
    <w:rsid w:val="001B7F02"/>
    <w:rsid w:val="001C030C"/>
    <w:rsid w:val="001C04E4"/>
    <w:rsid w:val="001C0671"/>
    <w:rsid w:val="001C08D1"/>
    <w:rsid w:val="001C0A17"/>
    <w:rsid w:val="001C0ACE"/>
    <w:rsid w:val="001C0C98"/>
    <w:rsid w:val="001C0EB8"/>
    <w:rsid w:val="001C17DD"/>
    <w:rsid w:val="001C17F2"/>
    <w:rsid w:val="001C1C78"/>
    <w:rsid w:val="001C1FD0"/>
    <w:rsid w:val="001C277B"/>
    <w:rsid w:val="001C2C38"/>
    <w:rsid w:val="001C307C"/>
    <w:rsid w:val="001C3108"/>
    <w:rsid w:val="001C3247"/>
    <w:rsid w:val="001C38AF"/>
    <w:rsid w:val="001C3CDD"/>
    <w:rsid w:val="001C419D"/>
    <w:rsid w:val="001C5263"/>
    <w:rsid w:val="001C547C"/>
    <w:rsid w:val="001C5926"/>
    <w:rsid w:val="001C5A99"/>
    <w:rsid w:val="001C5F14"/>
    <w:rsid w:val="001C62A4"/>
    <w:rsid w:val="001C65AC"/>
    <w:rsid w:val="001C6A40"/>
    <w:rsid w:val="001C6FF2"/>
    <w:rsid w:val="001C7300"/>
    <w:rsid w:val="001C749B"/>
    <w:rsid w:val="001C7A58"/>
    <w:rsid w:val="001C7AE4"/>
    <w:rsid w:val="001C7B2D"/>
    <w:rsid w:val="001C7C0A"/>
    <w:rsid w:val="001C7CE3"/>
    <w:rsid w:val="001C7E22"/>
    <w:rsid w:val="001D002F"/>
    <w:rsid w:val="001D0548"/>
    <w:rsid w:val="001D0620"/>
    <w:rsid w:val="001D06E5"/>
    <w:rsid w:val="001D0820"/>
    <w:rsid w:val="001D0910"/>
    <w:rsid w:val="001D0F79"/>
    <w:rsid w:val="001D10A0"/>
    <w:rsid w:val="001D12F0"/>
    <w:rsid w:val="001D1582"/>
    <w:rsid w:val="001D16E1"/>
    <w:rsid w:val="001D2325"/>
    <w:rsid w:val="001D290C"/>
    <w:rsid w:val="001D2A06"/>
    <w:rsid w:val="001D2AC0"/>
    <w:rsid w:val="001D2D2D"/>
    <w:rsid w:val="001D2D82"/>
    <w:rsid w:val="001D349A"/>
    <w:rsid w:val="001D39DB"/>
    <w:rsid w:val="001D3A7A"/>
    <w:rsid w:val="001D3D11"/>
    <w:rsid w:val="001D4164"/>
    <w:rsid w:val="001D44EC"/>
    <w:rsid w:val="001D4798"/>
    <w:rsid w:val="001D4BBA"/>
    <w:rsid w:val="001D4D05"/>
    <w:rsid w:val="001D4DF2"/>
    <w:rsid w:val="001D514C"/>
    <w:rsid w:val="001D5211"/>
    <w:rsid w:val="001D54EF"/>
    <w:rsid w:val="001D55EE"/>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32"/>
    <w:rsid w:val="001E0540"/>
    <w:rsid w:val="001E05EA"/>
    <w:rsid w:val="001E060A"/>
    <w:rsid w:val="001E065C"/>
    <w:rsid w:val="001E0B07"/>
    <w:rsid w:val="001E121B"/>
    <w:rsid w:val="001E153A"/>
    <w:rsid w:val="001E17FC"/>
    <w:rsid w:val="001E222C"/>
    <w:rsid w:val="001E24B8"/>
    <w:rsid w:val="001E2C0E"/>
    <w:rsid w:val="001E30AC"/>
    <w:rsid w:val="001E36D4"/>
    <w:rsid w:val="001E3994"/>
    <w:rsid w:val="001E39B1"/>
    <w:rsid w:val="001E39B6"/>
    <w:rsid w:val="001E422E"/>
    <w:rsid w:val="001E4304"/>
    <w:rsid w:val="001E4D14"/>
    <w:rsid w:val="001E514E"/>
    <w:rsid w:val="001E56B7"/>
    <w:rsid w:val="001E5769"/>
    <w:rsid w:val="001E5A0B"/>
    <w:rsid w:val="001E5ADA"/>
    <w:rsid w:val="001E5CED"/>
    <w:rsid w:val="001E6003"/>
    <w:rsid w:val="001E655E"/>
    <w:rsid w:val="001E6599"/>
    <w:rsid w:val="001E67EF"/>
    <w:rsid w:val="001E6810"/>
    <w:rsid w:val="001E6983"/>
    <w:rsid w:val="001E6F38"/>
    <w:rsid w:val="001E7025"/>
    <w:rsid w:val="001E734C"/>
    <w:rsid w:val="001E7423"/>
    <w:rsid w:val="001E749F"/>
    <w:rsid w:val="001E7519"/>
    <w:rsid w:val="001E77AE"/>
    <w:rsid w:val="001E7824"/>
    <w:rsid w:val="001E7929"/>
    <w:rsid w:val="001E7A45"/>
    <w:rsid w:val="001E7A60"/>
    <w:rsid w:val="001E7F12"/>
    <w:rsid w:val="001F0043"/>
    <w:rsid w:val="001F02A0"/>
    <w:rsid w:val="001F1621"/>
    <w:rsid w:val="001F1D22"/>
    <w:rsid w:val="001F1D70"/>
    <w:rsid w:val="001F1DCA"/>
    <w:rsid w:val="001F20CE"/>
    <w:rsid w:val="001F29C8"/>
    <w:rsid w:val="001F2C50"/>
    <w:rsid w:val="001F2CEB"/>
    <w:rsid w:val="001F2F41"/>
    <w:rsid w:val="001F2F5E"/>
    <w:rsid w:val="001F313E"/>
    <w:rsid w:val="001F3976"/>
    <w:rsid w:val="001F3A97"/>
    <w:rsid w:val="001F4706"/>
    <w:rsid w:val="001F4887"/>
    <w:rsid w:val="001F4E5B"/>
    <w:rsid w:val="001F51AA"/>
    <w:rsid w:val="001F52D0"/>
    <w:rsid w:val="001F5362"/>
    <w:rsid w:val="001F568F"/>
    <w:rsid w:val="001F57F3"/>
    <w:rsid w:val="001F5D8E"/>
    <w:rsid w:val="001F5F69"/>
    <w:rsid w:val="001F5FF0"/>
    <w:rsid w:val="001F61BF"/>
    <w:rsid w:val="001F627E"/>
    <w:rsid w:val="001F6845"/>
    <w:rsid w:val="001F6926"/>
    <w:rsid w:val="001F742C"/>
    <w:rsid w:val="001F77F5"/>
    <w:rsid w:val="001F7BE8"/>
    <w:rsid w:val="001F7CEB"/>
    <w:rsid w:val="001F7E38"/>
    <w:rsid w:val="001F7EE9"/>
    <w:rsid w:val="001F7F1E"/>
    <w:rsid w:val="002001CB"/>
    <w:rsid w:val="0020078B"/>
    <w:rsid w:val="00200A24"/>
    <w:rsid w:val="00200A49"/>
    <w:rsid w:val="00200BB4"/>
    <w:rsid w:val="00200F78"/>
    <w:rsid w:val="002013AF"/>
    <w:rsid w:val="00201D04"/>
    <w:rsid w:val="00201E2E"/>
    <w:rsid w:val="00202076"/>
    <w:rsid w:val="00202608"/>
    <w:rsid w:val="00202B15"/>
    <w:rsid w:val="00202F57"/>
    <w:rsid w:val="002035E3"/>
    <w:rsid w:val="00203824"/>
    <w:rsid w:val="00203A41"/>
    <w:rsid w:val="00203E78"/>
    <w:rsid w:val="002041E5"/>
    <w:rsid w:val="00204709"/>
    <w:rsid w:val="00204D4A"/>
    <w:rsid w:val="00205302"/>
    <w:rsid w:val="00205386"/>
    <w:rsid w:val="00205934"/>
    <w:rsid w:val="00205C9E"/>
    <w:rsid w:val="00205D00"/>
    <w:rsid w:val="002062BA"/>
    <w:rsid w:val="0020637C"/>
    <w:rsid w:val="00206A46"/>
    <w:rsid w:val="002078DE"/>
    <w:rsid w:val="00207909"/>
    <w:rsid w:val="00207DEC"/>
    <w:rsid w:val="0021023A"/>
    <w:rsid w:val="00210340"/>
    <w:rsid w:val="00210640"/>
    <w:rsid w:val="00211201"/>
    <w:rsid w:val="0021174D"/>
    <w:rsid w:val="00212189"/>
    <w:rsid w:val="002122A4"/>
    <w:rsid w:val="00212421"/>
    <w:rsid w:val="002125C1"/>
    <w:rsid w:val="0021264E"/>
    <w:rsid w:val="00212710"/>
    <w:rsid w:val="002127B0"/>
    <w:rsid w:val="002129DC"/>
    <w:rsid w:val="00212C7F"/>
    <w:rsid w:val="00213401"/>
    <w:rsid w:val="00213557"/>
    <w:rsid w:val="00213806"/>
    <w:rsid w:val="0021396C"/>
    <w:rsid w:val="00213EFE"/>
    <w:rsid w:val="002140CE"/>
    <w:rsid w:val="00214105"/>
    <w:rsid w:val="00214278"/>
    <w:rsid w:val="00214EE4"/>
    <w:rsid w:val="00215797"/>
    <w:rsid w:val="00216153"/>
    <w:rsid w:val="002164FA"/>
    <w:rsid w:val="0021684B"/>
    <w:rsid w:val="00216B7D"/>
    <w:rsid w:val="00216D6C"/>
    <w:rsid w:val="002170FB"/>
    <w:rsid w:val="0021756A"/>
    <w:rsid w:val="002175FA"/>
    <w:rsid w:val="0021769E"/>
    <w:rsid w:val="002203F1"/>
    <w:rsid w:val="002204DE"/>
    <w:rsid w:val="00220819"/>
    <w:rsid w:val="00220940"/>
    <w:rsid w:val="00220A8C"/>
    <w:rsid w:val="00220CD4"/>
    <w:rsid w:val="00221A03"/>
    <w:rsid w:val="00221A2D"/>
    <w:rsid w:val="002220E1"/>
    <w:rsid w:val="00222106"/>
    <w:rsid w:val="00222220"/>
    <w:rsid w:val="0022240F"/>
    <w:rsid w:val="002224DF"/>
    <w:rsid w:val="00222C41"/>
    <w:rsid w:val="00222CA9"/>
    <w:rsid w:val="00222E20"/>
    <w:rsid w:val="00222E8D"/>
    <w:rsid w:val="00223204"/>
    <w:rsid w:val="002235E9"/>
    <w:rsid w:val="002237F3"/>
    <w:rsid w:val="00223E7F"/>
    <w:rsid w:val="00223FE4"/>
    <w:rsid w:val="002241EA"/>
    <w:rsid w:val="002247C2"/>
    <w:rsid w:val="00224972"/>
    <w:rsid w:val="00224E43"/>
    <w:rsid w:val="00225229"/>
    <w:rsid w:val="002253FC"/>
    <w:rsid w:val="0022562F"/>
    <w:rsid w:val="0022578B"/>
    <w:rsid w:val="00225826"/>
    <w:rsid w:val="0022588F"/>
    <w:rsid w:val="00225A22"/>
    <w:rsid w:val="00225CAA"/>
    <w:rsid w:val="00225D6A"/>
    <w:rsid w:val="0022661E"/>
    <w:rsid w:val="00226961"/>
    <w:rsid w:val="00226B16"/>
    <w:rsid w:val="00226BCD"/>
    <w:rsid w:val="00226CCA"/>
    <w:rsid w:val="00226E45"/>
    <w:rsid w:val="00226E81"/>
    <w:rsid w:val="00227059"/>
    <w:rsid w:val="002271E2"/>
    <w:rsid w:val="002273C5"/>
    <w:rsid w:val="002276C7"/>
    <w:rsid w:val="00227E89"/>
    <w:rsid w:val="00227F13"/>
    <w:rsid w:val="00230601"/>
    <w:rsid w:val="00230718"/>
    <w:rsid w:val="00230AE1"/>
    <w:rsid w:val="00230CAA"/>
    <w:rsid w:val="00230F69"/>
    <w:rsid w:val="0023124C"/>
    <w:rsid w:val="002313CB"/>
    <w:rsid w:val="002329DE"/>
    <w:rsid w:val="00232ABE"/>
    <w:rsid w:val="00232AC0"/>
    <w:rsid w:val="0023303F"/>
    <w:rsid w:val="0023314A"/>
    <w:rsid w:val="0023335A"/>
    <w:rsid w:val="00233E79"/>
    <w:rsid w:val="002340DF"/>
    <w:rsid w:val="00234390"/>
    <w:rsid w:val="0023493E"/>
    <w:rsid w:val="00234FA1"/>
    <w:rsid w:val="00235634"/>
    <w:rsid w:val="00235B16"/>
    <w:rsid w:val="00235D47"/>
    <w:rsid w:val="00235E76"/>
    <w:rsid w:val="002360D1"/>
    <w:rsid w:val="0023615C"/>
    <w:rsid w:val="002362FA"/>
    <w:rsid w:val="0023672B"/>
    <w:rsid w:val="00236845"/>
    <w:rsid w:val="00236EFD"/>
    <w:rsid w:val="00237239"/>
    <w:rsid w:val="0023738D"/>
    <w:rsid w:val="0023749C"/>
    <w:rsid w:val="00237853"/>
    <w:rsid w:val="00237A6B"/>
    <w:rsid w:val="002400C3"/>
    <w:rsid w:val="002400ED"/>
    <w:rsid w:val="00240494"/>
    <w:rsid w:val="00240844"/>
    <w:rsid w:val="00240965"/>
    <w:rsid w:val="00240C55"/>
    <w:rsid w:val="00240F04"/>
    <w:rsid w:val="00241356"/>
    <w:rsid w:val="00241375"/>
    <w:rsid w:val="00241591"/>
    <w:rsid w:val="0024168B"/>
    <w:rsid w:val="00241C04"/>
    <w:rsid w:val="00241DF8"/>
    <w:rsid w:val="00241E63"/>
    <w:rsid w:val="00241EEE"/>
    <w:rsid w:val="0024235A"/>
    <w:rsid w:val="00242969"/>
    <w:rsid w:val="00242A3B"/>
    <w:rsid w:val="00242CB0"/>
    <w:rsid w:val="0024315D"/>
    <w:rsid w:val="00243167"/>
    <w:rsid w:val="00243299"/>
    <w:rsid w:val="002433E3"/>
    <w:rsid w:val="002434CE"/>
    <w:rsid w:val="002436F5"/>
    <w:rsid w:val="00243D61"/>
    <w:rsid w:val="00244090"/>
    <w:rsid w:val="00244F35"/>
    <w:rsid w:val="00244FAC"/>
    <w:rsid w:val="002450CF"/>
    <w:rsid w:val="00245449"/>
    <w:rsid w:val="002454F0"/>
    <w:rsid w:val="0024566E"/>
    <w:rsid w:val="002458A8"/>
    <w:rsid w:val="00245BF0"/>
    <w:rsid w:val="00245C2C"/>
    <w:rsid w:val="002467C3"/>
    <w:rsid w:val="0024689B"/>
    <w:rsid w:val="00246ACF"/>
    <w:rsid w:val="00246B6D"/>
    <w:rsid w:val="00246C5C"/>
    <w:rsid w:val="00246CB0"/>
    <w:rsid w:val="0024711B"/>
    <w:rsid w:val="00247235"/>
    <w:rsid w:val="0024786C"/>
    <w:rsid w:val="00247BDB"/>
    <w:rsid w:val="00247C8D"/>
    <w:rsid w:val="002502B6"/>
    <w:rsid w:val="002502FF"/>
    <w:rsid w:val="0025051F"/>
    <w:rsid w:val="002505A4"/>
    <w:rsid w:val="00250DBF"/>
    <w:rsid w:val="00250EC0"/>
    <w:rsid w:val="00251078"/>
    <w:rsid w:val="002516E1"/>
    <w:rsid w:val="00251957"/>
    <w:rsid w:val="0025224D"/>
    <w:rsid w:val="0025241A"/>
    <w:rsid w:val="0025279F"/>
    <w:rsid w:val="00252841"/>
    <w:rsid w:val="00252BAB"/>
    <w:rsid w:val="00253269"/>
    <w:rsid w:val="00253BCB"/>
    <w:rsid w:val="00254247"/>
    <w:rsid w:val="00254391"/>
    <w:rsid w:val="0025441C"/>
    <w:rsid w:val="00254702"/>
    <w:rsid w:val="00254DF4"/>
    <w:rsid w:val="00254E7E"/>
    <w:rsid w:val="00255018"/>
    <w:rsid w:val="00255731"/>
    <w:rsid w:val="002557EC"/>
    <w:rsid w:val="00255849"/>
    <w:rsid w:val="00255879"/>
    <w:rsid w:val="00255BB3"/>
    <w:rsid w:val="00255C16"/>
    <w:rsid w:val="002566C6"/>
    <w:rsid w:val="00256AB5"/>
    <w:rsid w:val="00256B86"/>
    <w:rsid w:val="00256CE3"/>
    <w:rsid w:val="00257708"/>
    <w:rsid w:val="00257754"/>
    <w:rsid w:val="00257827"/>
    <w:rsid w:val="0025792F"/>
    <w:rsid w:val="00257DD3"/>
    <w:rsid w:val="0026002E"/>
    <w:rsid w:val="002603A7"/>
    <w:rsid w:val="002607C3"/>
    <w:rsid w:val="00260C5B"/>
    <w:rsid w:val="002613E8"/>
    <w:rsid w:val="00261E10"/>
    <w:rsid w:val="00261E34"/>
    <w:rsid w:val="002621BE"/>
    <w:rsid w:val="00262204"/>
    <w:rsid w:val="002622D3"/>
    <w:rsid w:val="002626C7"/>
    <w:rsid w:val="002628C7"/>
    <w:rsid w:val="00263159"/>
    <w:rsid w:val="002634DE"/>
    <w:rsid w:val="00263734"/>
    <w:rsid w:val="00263D07"/>
    <w:rsid w:val="00263F87"/>
    <w:rsid w:val="00263F8C"/>
    <w:rsid w:val="00264375"/>
    <w:rsid w:val="002643E3"/>
    <w:rsid w:val="00264562"/>
    <w:rsid w:val="0026487B"/>
    <w:rsid w:val="002656CD"/>
    <w:rsid w:val="0026671C"/>
    <w:rsid w:val="002667D5"/>
    <w:rsid w:val="00266B4E"/>
    <w:rsid w:val="00266C34"/>
    <w:rsid w:val="00266DFB"/>
    <w:rsid w:val="00266E26"/>
    <w:rsid w:val="0026741A"/>
    <w:rsid w:val="00267567"/>
    <w:rsid w:val="00267614"/>
    <w:rsid w:val="00267D68"/>
    <w:rsid w:val="00270720"/>
    <w:rsid w:val="00270E86"/>
    <w:rsid w:val="00270FE1"/>
    <w:rsid w:val="002713C0"/>
    <w:rsid w:val="002718D1"/>
    <w:rsid w:val="00271E50"/>
    <w:rsid w:val="00271E61"/>
    <w:rsid w:val="002721DB"/>
    <w:rsid w:val="00272EBC"/>
    <w:rsid w:val="0027305B"/>
    <w:rsid w:val="00273383"/>
    <w:rsid w:val="002733FE"/>
    <w:rsid w:val="00273604"/>
    <w:rsid w:val="00273966"/>
    <w:rsid w:val="00273AF0"/>
    <w:rsid w:val="00273EB8"/>
    <w:rsid w:val="002742FC"/>
    <w:rsid w:val="00274698"/>
    <w:rsid w:val="00274848"/>
    <w:rsid w:val="00274BC6"/>
    <w:rsid w:val="00274C27"/>
    <w:rsid w:val="0027521A"/>
    <w:rsid w:val="0027530A"/>
    <w:rsid w:val="00275742"/>
    <w:rsid w:val="00276448"/>
    <w:rsid w:val="00276614"/>
    <w:rsid w:val="00276ADB"/>
    <w:rsid w:val="002770B7"/>
    <w:rsid w:val="00277263"/>
    <w:rsid w:val="002773B4"/>
    <w:rsid w:val="00277715"/>
    <w:rsid w:val="00277AA8"/>
    <w:rsid w:val="0028029C"/>
    <w:rsid w:val="0028058D"/>
    <w:rsid w:val="002809F4"/>
    <w:rsid w:val="00280EB4"/>
    <w:rsid w:val="002810DF"/>
    <w:rsid w:val="00281394"/>
    <w:rsid w:val="00281AB5"/>
    <w:rsid w:val="00281B15"/>
    <w:rsid w:val="00281BF0"/>
    <w:rsid w:val="0028203E"/>
    <w:rsid w:val="00282292"/>
    <w:rsid w:val="0028232E"/>
    <w:rsid w:val="00282471"/>
    <w:rsid w:val="002825E9"/>
    <w:rsid w:val="002826E5"/>
    <w:rsid w:val="0028276F"/>
    <w:rsid w:val="00282DA8"/>
    <w:rsid w:val="00282E5E"/>
    <w:rsid w:val="00283247"/>
    <w:rsid w:val="00283560"/>
    <w:rsid w:val="002838A1"/>
    <w:rsid w:val="00283FFB"/>
    <w:rsid w:val="002841CC"/>
    <w:rsid w:val="002842AA"/>
    <w:rsid w:val="00284502"/>
    <w:rsid w:val="002845D7"/>
    <w:rsid w:val="002846E8"/>
    <w:rsid w:val="002846F9"/>
    <w:rsid w:val="0028493B"/>
    <w:rsid w:val="00284BBF"/>
    <w:rsid w:val="002852C3"/>
    <w:rsid w:val="00285AA2"/>
    <w:rsid w:val="0028663C"/>
    <w:rsid w:val="002869F6"/>
    <w:rsid w:val="00286DB2"/>
    <w:rsid w:val="00287187"/>
    <w:rsid w:val="00287211"/>
    <w:rsid w:val="0028730B"/>
    <w:rsid w:val="00287745"/>
    <w:rsid w:val="00287C92"/>
    <w:rsid w:val="00290364"/>
    <w:rsid w:val="00290601"/>
    <w:rsid w:val="00290BB2"/>
    <w:rsid w:val="0029134B"/>
    <w:rsid w:val="00291426"/>
    <w:rsid w:val="002915BD"/>
    <w:rsid w:val="00291E4F"/>
    <w:rsid w:val="00291E6F"/>
    <w:rsid w:val="0029205B"/>
    <w:rsid w:val="00292785"/>
    <w:rsid w:val="00292917"/>
    <w:rsid w:val="00292A71"/>
    <w:rsid w:val="00292CCF"/>
    <w:rsid w:val="00293088"/>
    <w:rsid w:val="0029317F"/>
    <w:rsid w:val="002933D9"/>
    <w:rsid w:val="002937CE"/>
    <w:rsid w:val="002939A1"/>
    <w:rsid w:val="00293EA9"/>
    <w:rsid w:val="0029430C"/>
    <w:rsid w:val="0029433D"/>
    <w:rsid w:val="00294365"/>
    <w:rsid w:val="002948DB"/>
    <w:rsid w:val="00294A6E"/>
    <w:rsid w:val="00294DC7"/>
    <w:rsid w:val="00294F44"/>
    <w:rsid w:val="002954E0"/>
    <w:rsid w:val="00295C45"/>
    <w:rsid w:val="00295D9B"/>
    <w:rsid w:val="00295F98"/>
    <w:rsid w:val="00296994"/>
    <w:rsid w:val="00297343"/>
    <w:rsid w:val="002973ED"/>
    <w:rsid w:val="002974B6"/>
    <w:rsid w:val="0029768E"/>
    <w:rsid w:val="002A00C4"/>
    <w:rsid w:val="002A017F"/>
    <w:rsid w:val="002A044E"/>
    <w:rsid w:val="002A049B"/>
    <w:rsid w:val="002A0627"/>
    <w:rsid w:val="002A0A40"/>
    <w:rsid w:val="002A179F"/>
    <w:rsid w:val="002A1921"/>
    <w:rsid w:val="002A1A46"/>
    <w:rsid w:val="002A29E8"/>
    <w:rsid w:val="002A2C91"/>
    <w:rsid w:val="002A3E67"/>
    <w:rsid w:val="002A42E8"/>
    <w:rsid w:val="002A4CE0"/>
    <w:rsid w:val="002A4F62"/>
    <w:rsid w:val="002A51E0"/>
    <w:rsid w:val="002A54EA"/>
    <w:rsid w:val="002A59A7"/>
    <w:rsid w:val="002A59C4"/>
    <w:rsid w:val="002A5D15"/>
    <w:rsid w:val="002A62D7"/>
    <w:rsid w:val="002A6740"/>
    <w:rsid w:val="002A674F"/>
    <w:rsid w:val="002A6B26"/>
    <w:rsid w:val="002A7177"/>
    <w:rsid w:val="002B0112"/>
    <w:rsid w:val="002B01B9"/>
    <w:rsid w:val="002B03A9"/>
    <w:rsid w:val="002B0636"/>
    <w:rsid w:val="002B07AF"/>
    <w:rsid w:val="002B097C"/>
    <w:rsid w:val="002B0A01"/>
    <w:rsid w:val="002B0B4B"/>
    <w:rsid w:val="002B0EC2"/>
    <w:rsid w:val="002B14D7"/>
    <w:rsid w:val="002B1508"/>
    <w:rsid w:val="002B1539"/>
    <w:rsid w:val="002B17A1"/>
    <w:rsid w:val="002B19AB"/>
    <w:rsid w:val="002B1DA9"/>
    <w:rsid w:val="002B1FF5"/>
    <w:rsid w:val="002B228F"/>
    <w:rsid w:val="002B2B06"/>
    <w:rsid w:val="002B2D9C"/>
    <w:rsid w:val="002B33F4"/>
    <w:rsid w:val="002B350F"/>
    <w:rsid w:val="002B361E"/>
    <w:rsid w:val="002B3A0D"/>
    <w:rsid w:val="002B3DA8"/>
    <w:rsid w:val="002B4367"/>
    <w:rsid w:val="002B4763"/>
    <w:rsid w:val="002B4882"/>
    <w:rsid w:val="002B48A9"/>
    <w:rsid w:val="002B4A48"/>
    <w:rsid w:val="002B4AA5"/>
    <w:rsid w:val="002B541E"/>
    <w:rsid w:val="002B55B8"/>
    <w:rsid w:val="002B563F"/>
    <w:rsid w:val="002B5644"/>
    <w:rsid w:val="002B5849"/>
    <w:rsid w:val="002B5A8B"/>
    <w:rsid w:val="002B5E07"/>
    <w:rsid w:val="002B5F77"/>
    <w:rsid w:val="002B6147"/>
    <w:rsid w:val="002B653F"/>
    <w:rsid w:val="002B6A89"/>
    <w:rsid w:val="002B768A"/>
    <w:rsid w:val="002C017F"/>
    <w:rsid w:val="002C07DD"/>
    <w:rsid w:val="002C0905"/>
    <w:rsid w:val="002C155B"/>
    <w:rsid w:val="002C15A0"/>
    <w:rsid w:val="002C1CD9"/>
    <w:rsid w:val="002C28BC"/>
    <w:rsid w:val="002C2939"/>
    <w:rsid w:val="002C29E9"/>
    <w:rsid w:val="002C2CF2"/>
    <w:rsid w:val="002C2FC8"/>
    <w:rsid w:val="002C3006"/>
    <w:rsid w:val="002C3079"/>
    <w:rsid w:val="002C3362"/>
    <w:rsid w:val="002C3C05"/>
    <w:rsid w:val="002C3E0D"/>
    <w:rsid w:val="002C3F8F"/>
    <w:rsid w:val="002C4101"/>
    <w:rsid w:val="002C46E1"/>
    <w:rsid w:val="002C4AE5"/>
    <w:rsid w:val="002C4D48"/>
    <w:rsid w:val="002C5756"/>
    <w:rsid w:val="002C576D"/>
    <w:rsid w:val="002C5791"/>
    <w:rsid w:val="002C6122"/>
    <w:rsid w:val="002C652F"/>
    <w:rsid w:val="002C6977"/>
    <w:rsid w:val="002C69D1"/>
    <w:rsid w:val="002C6A09"/>
    <w:rsid w:val="002C6A18"/>
    <w:rsid w:val="002C6AC8"/>
    <w:rsid w:val="002C6C28"/>
    <w:rsid w:val="002C6E05"/>
    <w:rsid w:val="002C75A7"/>
    <w:rsid w:val="002D05ED"/>
    <w:rsid w:val="002D06DD"/>
    <w:rsid w:val="002D0804"/>
    <w:rsid w:val="002D0C5B"/>
    <w:rsid w:val="002D11E3"/>
    <w:rsid w:val="002D15D1"/>
    <w:rsid w:val="002D1699"/>
    <w:rsid w:val="002D18EB"/>
    <w:rsid w:val="002D1CDD"/>
    <w:rsid w:val="002D2082"/>
    <w:rsid w:val="002D2195"/>
    <w:rsid w:val="002D2455"/>
    <w:rsid w:val="002D281C"/>
    <w:rsid w:val="002D3293"/>
    <w:rsid w:val="002D3739"/>
    <w:rsid w:val="002D39C4"/>
    <w:rsid w:val="002D3B36"/>
    <w:rsid w:val="002D41D4"/>
    <w:rsid w:val="002D43CA"/>
    <w:rsid w:val="002D44C2"/>
    <w:rsid w:val="002D49BE"/>
    <w:rsid w:val="002D4C0C"/>
    <w:rsid w:val="002D529E"/>
    <w:rsid w:val="002D52A5"/>
    <w:rsid w:val="002D5387"/>
    <w:rsid w:val="002D5A49"/>
    <w:rsid w:val="002D61AA"/>
    <w:rsid w:val="002D61B0"/>
    <w:rsid w:val="002D62F9"/>
    <w:rsid w:val="002D69E9"/>
    <w:rsid w:val="002D6AE8"/>
    <w:rsid w:val="002D71EA"/>
    <w:rsid w:val="002D7513"/>
    <w:rsid w:val="002D7C09"/>
    <w:rsid w:val="002E0324"/>
    <w:rsid w:val="002E04EF"/>
    <w:rsid w:val="002E0BCD"/>
    <w:rsid w:val="002E0D0E"/>
    <w:rsid w:val="002E0E26"/>
    <w:rsid w:val="002E0ED9"/>
    <w:rsid w:val="002E0EDB"/>
    <w:rsid w:val="002E139A"/>
    <w:rsid w:val="002E167E"/>
    <w:rsid w:val="002E16E7"/>
    <w:rsid w:val="002E1B84"/>
    <w:rsid w:val="002E1BA2"/>
    <w:rsid w:val="002E1D30"/>
    <w:rsid w:val="002E1E5A"/>
    <w:rsid w:val="002E1E77"/>
    <w:rsid w:val="002E1F90"/>
    <w:rsid w:val="002E2028"/>
    <w:rsid w:val="002E20F8"/>
    <w:rsid w:val="002E2351"/>
    <w:rsid w:val="002E255E"/>
    <w:rsid w:val="002E2863"/>
    <w:rsid w:val="002E29D3"/>
    <w:rsid w:val="002E2D13"/>
    <w:rsid w:val="002E2F86"/>
    <w:rsid w:val="002E3235"/>
    <w:rsid w:val="002E3758"/>
    <w:rsid w:val="002E3946"/>
    <w:rsid w:val="002E399F"/>
    <w:rsid w:val="002E3A48"/>
    <w:rsid w:val="002E3A66"/>
    <w:rsid w:val="002E3E69"/>
    <w:rsid w:val="002E403C"/>
    <w:rsid w:val="002E41CE"/>
    <w:rsid w:val="002E4659"/>
    <w:rsid w:val="002E48D2"/>
    <w:rsid w:val="002E4A72"/>
    <w:rsid w:val="002E4EC9"/>
    <w:rsid w:val="002E523C"/>
    <w:rsid w:val="002E5267"/>
    <w:rsid w:val="002E535F"/>
    <w:rsid w:val="002E5675"/>
    <w:rsid w:val="002E56F1"/>
    <w:rsid w:val="002E571B"/>
    <w:rsid w:val="002E576E"/>
    <w:rsid w:val="002E57AE"/>
    <w:rsid w:val="002E58C3"/>
    <w:rsid w:val="002E5FA0"/>
    <w:rsid w:val="002E69A0"/>
    <w:rsid w:val="002E69C9"/>
    <w:rsid w:val="002E6FFD"/>
    <w:rsid w:val="002E74E7"/>
    <w:rsid w:val="002E7603"/>
    <w:rsid w:val="002E76F9"/>
    <w:rsid w:val="002E7828"/>
    <w:rsid w:val="002E79EB"/>
    <w:rsid w:val="002E7CC6"/>
    <w:rsid w:val="002E7D7A"/>
    <w:rsid w:val="002E7F89"/>
    <w:rsid w:val="002F0252"/>
    <w:rsid w:val="002F07BC"/>
    <w:rsid w:val="002F0812"/>
    <w:rsid w:val="002F0850"/>
    <w:rsid w:val="002F0928"/>
    <w:rsid w:val="002F0AD6"/>
    <w:rsid w:val="002F0ADE"/>
    <w:rsid w:val="002F1545"/>
    <w:rsid w:val="002F16E6"/>
    <w:rsid w:val="002F17F9"/>
    <w:rsid w:val="002F1D35"/>
    <w:rsid w:val="002F20FC"/>
    <w:rsid w:val="002F2148"/>
    <w:rsid w:val="002F2821"/>
    <w:rsid w:val="002F2C08"/>
    <w:rsid w:val="002F30E9"/>
    <w:rsid w:val="002F385E"/>
    <w:rsid w:val="002F38DF"/>
    <w:rsid w:val="002F39AB"/>
    <w:rsid w:val="002F3A05"/>
    <w:rsid w:val="002F3C07"/>
    <w:rsid w:val="002F3D31"/>
    <w:rsid w:val="002F3D4A"/>
    <w:rsid w:val="002F440A"/>
    <w:rsid w:val="002F4664"/>
    <w:rsid w:val="002F4AAE"/>
    <w:rsid w:val="002F4B87"/>
    <w:rsid w:val="002F4C98"/>
    <w:rsid w:val="002F4D32"/>
    <w:rsid w:val="002F4E1A"/>
    <w:rsid w:val="002F4EEF"/>
    <w:rsid w:val="002F516B"/>
    <w:rsid w:val="002F55D7"/>
    <w:rsid w:val="002F568A"/>
    <w:rsid w:val="002F572F"/>
    <w:rsid w:val="002F5BC0"/>
    <w:rsid w:val="002F5C04"/>
    <w:rsid w:val="002F622D"/>
    <w:rsid w:val="002F6709"/>
    <w:rsid w:val="002F6DA9"/>
    <w:rsid w:val="002F6E9F"/>
    <w:rsid w:val="002F7126"/>
    <w:rsid w:val="002F7B55"/>
    <w:rsid w:val="002F7C5D"/>
    <w:rsid w:val="002F7F16"/>
    <w:rsid w:val="0030001D"/>
    <w:rsid w:val="00300086"/>
    <w:rsid w:val="00300627"/>
    <w:rsid w:val="00300732"/>
    <w:rsid w:val="00300935"/>
    <w:rsid w:val="003009C7"/>
    <w:rsid w:val="00300A98"/>
    <w:rsid w:val="00300C7F"/>
    <w:rsid w:val="00300CBB"/>
    <w:rsid w:val="00300EC0"/>
    <w:rsid w:val="003014D0"/>
    <w:rsid w:val="0030150F"/>
    <w:rsid w:val="00301E38"/>
    <w:rsid w:val="003020F7"/>
    <w:rsid w:val="0030264F"/>
    <w:rsid w:val="003028BE"/>
    <w:rsid w:val="00302A18"/>
    <w:rsid w:val="00302AF5"/>
    <w:rsid w:val="003031F9"/>
    <w:rsid w:val="00303210"/>
    <w:rsid w:val="00303530"/>
    <w:rsid w:val="0030373A"/>
    <w:rsid w:val="00303CB5"/>
    <w:rsid w:val="00303E12"/>
    <w:rsid w:val="0030416A"/>
    <w:rsid w:val="003046AB"/>
    <w:rsid w:val="0030489F"/>
    <w:rsid w:val="003048B9"/>
    <w:rsid w:val="00304B3F"/>
    <w:rsid w:val="00304FD1"/>
    <w:rsid w:val="00305289"/>
    <w:rsid w:val="0030532A"/>
    <w:rsid w:val="0030536F"/>
    <w:rsid w:val="00305C0B"/>
    <w:rsid w:val="00305C96"/>
    <w:rsid w:val="00305D95"/>
    <w:rsid w:val="00305FD3"/>
    <w:rsid w:val="003065ED"/>
    <w:rsid w:val="003067B9"/>
    <w:rsid w:val="00306CDB"/>
    <w:rsid w:val="00307028"/>
    <w:rsid w:val="00307183"/>
    <w:rsid w:val="003072C0"/>
    <w:rsid w:val="00307315"/>
    <w:rsid w:val="0030735B"/>
    <w:rsid w:val="003077E6"/>
    <w:rsid w:val="003078C5"/>
    <w:rsid w:val="003079B8"/>
    <w:rsid w:val="00307DC4"/>
    <w:rsid w:val="00307F42"/>
    <w:rsid w:val="00307FDB"/>
    <w:rsid w:val="003102CA"/>
    <w:rsid w:val="003103C2"/>
    <w:rsid w:val="00310507"/>
    <w:rsid w:val="003107BB"/>
    <w:rsid w:val="003108E9"/>
    <w:rsid w:val="00310A1E"/>
    <w:rsid w:val="00310A50"/>
    <w:rsid w:val="00310BAE"/>
    <w:rsid w:val="00310DCE"/>
    <w:rsid w:val="00310E48"/>
    <w:rsid w:val="00311028"/>
    <w:rsid w:val="003113DE"/>
    <w:rsid w:val="00311E42"/>
    <w:rsid w:val="00311F6E"/>
    <w:rsid w:val="00311F80"/>
    <w:rsid w:val="0031264E"/>
    <w:rsid w:val="00312C1E"/>
    <w:rsid w:val="00312CDD"/>
    <w:rsid w:val="00312D44"/>
    <w:rsid w:val="00313372"/>
    <w:rsid w:val="003133BD"/>
    <w:rsid w:val="0031365E"/>
    <w:rsid w:val="00314107"/>
    <w:rsid w:val="0031440C"/>
    <w:rsid w:val="003146FC"/>
    <w:rsid w:val="00314B26"/>
    <w:rsid w:val="00315936"/>
    <w:rsid w:val="003170DC"/>
    <w:rsid w:val="0031737B"/>
    <w:rsid w:val="00317427"/>
    <w:rsid w:val="00317453"/>
    <w:rsid w:val="003174F9"/>
    <w:rsid w:val="0031776E"/>
    <w:rsid w:val="00317A48"/>
    <w:rsid w:val="00317CBA"/>
    <w:rsid w:val="00317FEC"/>
    <w:rsid w:val="00320000"/>
    <w:rsid w:val="0032021B"/>
    <w:rsid w:val="00320340"/>
    <w:rsid w:val="00320379"/>
    <w:rsid w:val="00320391"/>
    <w:rsid w:val="003204A8"/>
    <w:rsid w:val="003209C1"/>
    <w:rsid w:val="003211E4"/>
    <w:rsid w:val="00321750"/>
    <w:rsid w:val="00321D38"/>
    <w:rsid w:val="003221DF"/>
    <w:rsid w:val="00322289"/>
    <w:rsid w:val="0032238F"/>
    <w:rsid w:val="00322492"/>
    <w:rsid w:val="003226C1"/>
    <w:rsid w:val="00322B51"/>
    <w:rsid w:val="00322B7A"/>
    <w:rsid w:val="00322BF4"/>
    <w:rsid w:val="00323798"/>
    <w:rsid w:val="003237F4"/>
    <w:rsid w:val="0032385C"/>
    <w:rsid w:val="00323F0D"/>
    <w:rsid w:val="0032418F"/>
    <w:rsid w:val="0032425F"/>
    <w:rsid w:val="003246B7"/>
    <w:rsid w:val="003246F2"/>
    <w:rsid w:val="00324A6C"/>
    <w:rsid w:val="00324D08"/>
    <w:rsid w:val="00324D85"/>
    <w:rsid w:val="00324EC6"/>
    <w:rsid w:val="00324F15"/>
    <w:rsid w:val="00325722"/>
    <w:rsid w:val="003257DF"/>
    <w:rsid w:val="00326020"/>
    <w:rsid w:val="003260B1"/>
    <w:rsid w:val="00326282"/>
    <w:rsid w:val="00326B9F"/>
    <w:rsid w:val="00326F04"/>
    <w:rsid w:val="003271BD"/>
    <w:rsid w:val="003271DA"/>
    <w:rsid w:val="003275F6"/>
    <w:rsid w:val="0032786C"/>
    <w:rsid w:val="00327A49"/>
    <w:rsid w:val="00327D6B"/>
    <w:rsid w:val="00327DED"/>
    <w:rsid w:val="00330035"/>
    <w:rsid w:val="0033011A"/>
    <w:rsid w:val="0033016E"/>
    <w:rsid w:val="003304B3"/>
    <w:rsid w:val="00330520"/>
    <w:rsid w:val="00330A1B"/>
    <w:rsid w:val="00330E9D"/>
    <w:rsid w:val="00331285"/>
    <w:rsid w:val="00331960"/>
    <w:rsid w:val="00331BA9"/>
    <w:rsid w:val="00332421"/>
    <w:rsid w:val="00332670"/>
    <w:rsid w:val="003328C3"/>
    <w:rsid w:val="003328F2"/>
    <w:rsid w:val="00332C92"/>
    <w:rsid w:val="00332E97"/>
    <w:rsid w:val="003330C9"/>
    <w:rsid w:val="00333154"/>
    <w:rsid w:val="00333399"/>
    <w:rsid w:val="00333431"/>
    <w:rsid w:val="00333D60"/>
    <w:rsid w:val="00334229"/>
    <w:rsid w:val="003343F0"/>
    <w:rsid w:val="003346DF"/>
    <w:rsid w:val="00334B0A"/>
    <w:rsid w:val="003352D6"/>
    <w:rsid w:val="00335914"/>
    <w:rsid w:val="00336489"/>
    <w:rsid w:val="0033654B"/>
    <w:rsid w:val="00336BD0"/>
    <w:rsid w:val="00336C9B"/>
    <w:rsid w:val="00337027"/>
    <w:rsid w:val="00337202"/>
    <w:rsid w:val="003374DC"/>
    <w:rsid w:val="00337665"/>
    <w:rsid w:val="00337C2F"/>
    <w:rsid w:val="00337CCE"/>
    <w:rsid w:val="00337E60"/>
    <w:rsid w:val="003403DF"/>
    <w:rsid w:val="00340D37"/>
    <w:rsid w:val="00340EB6"/>
    <w:rsid w:val="003412BE"/>
    <w:rsid w:val="003419E6"/>
    <w:rsid w:val="00341CCE"/>
    <w:rsid w:val="00342324"/>
    <w:rsid w:val="00342946"/>
    <w:rsid w:val="00342E53"/>
    <w:rsid w:val="00342FE6"/>
    <w:rsid w:val="003435D6"/>
    <w:rsid w:val="00343621"/>
    <w:rsid w:val="0034389C"/>
    <w:rsid w:val="003438B6"/>
    <w:rsid w:val="00343922"/>
    <w:rsid w:val="00343A65"/>
    <w:rsid w:val="00343D52"/>
    <w:rsid w:val="00343ECA"/>
    <w:rsid w:val="00343FA0"/>
    <w:rsid w:val="00344014"/>
    <w:rsid w:val="0034414C"/>
    <w:rsid w:val="003444FD"/>
    <w:rsid w:val="0034481C"/>
    <w:rsid w:val="00344AC2"/>
    <w:rsid w:val="00344D2D"/>
    <w:rsid w:val="00344D4A"/>
    <w:rsid w:val="00345184"/>
    <w:rsid w:val="0034545C"/>
    <w:rsid w:val="00345722"/>
    <w:rsid w:val="00345C6A"/>
    <w:rsid w:val="00345CB7"/>
    <w:rsid w:val="00345D84"/>
    <w:rsid w:val="0034602B"/>
    <w:rsid w:val="00346241"/>
    <w:rsid w:val="003463E6"/>
    <w:rsid w:val="00346722"/>
    <w:rsid w:val="00346988"/>
    <w:rsid w:val="003470F0"/>
    <w:rsid w:val="0034728B"/>
    <w:rsid w:val="00347322"/>
    <w:rsid w:val="00347460"/>
    <w:rsid w:val="003477D0"/>
    <w:rsid w:val="00347ABB"/>
    <w:rsid w:val="00347B4F"/>
    <w:rsid w:val="00350286"/>
    <w:rsid w:val="00350E5C"/>
    <w:rsid w:val="00350F2B"/>
    <w:rsid w:val="003517DA"/>
    <w:rsid w:val="003518D7"/>
    <w:rsid w:val="00351B2F"/>
    <w:rsid w:val="00352198"/>
    <w:rsid w:val="00352445"/>
    <w:rsid w:val="0035272D"/>
    <w:rsid w:val="0035296A"/>
    <w:rsid w:val="00352A5E"/>
    <w:rsid w:val="00352E08"/>
    <w:rsid w:val="00352F0A"/>
    <w:rsid w:val="00353186"/>
    <w:rsid w:val="003533B1"/>
    <w:rsid w:val="0035364E"/>
    <w:rsid w:val="00353ADA"/>
    <w:rsid w:val="00353B89"/>
    <w:rsid w:val="003544C1"/>
    <w:rsid w:val="0035452A"/>
    <w:rsid w:val="0035455E"/>
    <w:rsid w:val="003548ED"/>
    <w:rsid w:val="0035526C"/>
    <w:rsid w:val="003553E5"/>
    <w:rsid w:val="00355580"/>
    <w:rsid w:val="0035595E"/>
    <w:rsid w:val="00355D74"/>
    <w:rsid w:val="00355F5E"/>
    <w:rsid w:val="00356241"/>
    <w:rsid w:val="0035716A"/>
    <w:rsid w:val="00357271"/>
    <w:rsid w:val="003575F7"/>
    <w:rsid w:val="003576DA"/>
    <w:rsid w:val="0035788C"/>
    <w:rsid w:val="003579A3"/>
    <w:rsid w:val="003579CB"/>
    <w:rsid w:val="00357A02"/>
    <w:rsid w:val="0036009A"/>
    <w:rsid w:val="003602F5"/>
    <w:rsid w:val="003609BF"/>
    <w:rsid w:val="00360D9A"/>
    <w:rsid w:val="00361087"/>
    <w:rsid w:val="0036111D"/>
    <w:rsid w:val="00361120"/>
    <w:rsid w:val="003612B6"/>
    <w:rsid w:val="003613B6"/>
    <w:rsid w:val="00361766"/>
    <w:rsid w:val="00361ED9"/>
    <w:rsid w:val="0036212B"/>
    <w:rsid w:val="0036222B"/>
    <w:rsid w:val="00362687"/>
    <w:rsid w:val="00362899"/>
    <w:rsid w:val="00362A57"/>
    <w:rsid w:val="00362E1C"/>
    <w:rsid w:val="00362E59"/>
    <w:rsid w:val="0036309D"/>
    <w:rsid w:val="003633D1"/>
    <w:rsid w:val="00363727"/>
    <w:rsid w:val="00363802"/>
    <w:rsid w:val="00363AE4"/>
    <w:rsid w:val="00363E1D"/>
    <w:rsid w:val="003643B3"/>
    <w:rsid w:val="00364A6D"/>
    <w:rsid w:val="0036524E"/>
    <w:rsid w:val="00365486"/>
    <w:rsid w:val="0036558F"/>
    <w:rsid w:val="00365921"/>
    <w:rsid w:val="00365AA7"/>
    <w:rsid w:val="00365B85"/>
    <w:rsid w:val="003660C0"/>
    <w:rsid w:val="003661B0"/>
    <w:rsid w:val="0036650E"/>
    <w:rsid w:val="003665DD"/>
    <w:rsid w:val="00366631"/>
    <w:rsid w:val="00366AC7"/>
    <w:rsid w:val="00366B00"/>
    <w:rsid w:val="00366C82"/>
    <w:rsid w:val="003671BB"/>
    <w:rsid w:val="00367612"/>
    <w:rsid w:val="00367899"/>
    <w:rsid w:val="003678B2"/>
    <w:rsid w:val="0036795E"/>
    <w:rsid w:val="003700E6"/>
    <w:rsid w:val="00370266"/>
    <w:rsid w:val="00370995"/>
    <w:rsid w:val="00370AEE"/>
    <w:rsid w:val="00370B08"/>
    <w:rsid w:val="00370CEA"/>
    <w:rsid w:val="003710E4"/>
    <w:rsid w:val="00371DF4"/>
    <w:rsid w:val="00372082"/>
    <w:rsid w:val="00372364"/>
    <w:rsid w:val="00372510"/>
    <w:rsid w:val="0037275C"/>
    <w:rsid w:val="00372BC2"/>
    <w:rsid w:val="00372C8B"/>
    <w:rsid w:val="0037323F"/>
    <w:rsid w:val="00373D69"/>
    <w:rsid w:val="0037414C"/>
    <w:rsid w:val="003744F8"/>
    <w:rsid w:val="00374608"/>
    <w:rsid w:val="00374742"/>
    <w:rsid w:val="003747FA"/>
    <w:rsid w:val="0037495E"/>
    <w:rsid w:val="00374962"/>
    <w:rsid w:val="003749AE"/>
    <w:rsid w:val="003749B0"/>
    <w:rsid w:val="00374D2C"/>
    <w:rsid w:val="00375009"/>
    <w:rsid w:val="003753D9"/>
    <w:rsid w:val="00375655"/>
    <w:rsid w:val="00375739"/>
    <w:rsid w:val="00375E14"/>
    <w:rsid w:val="00375F3A"/>
    <w:rsid w:val="00376077"/>
    <w:rsid w:val="003765F0"/>
    <w:rsid w:val="003767F7"/>
    <w:rsid w:val="00376862"/>
    <w:rsid w:val="00376BC6"/>
    <w:rsid w:val="0037703B"/>
    <w:rsid w:val="003774FF"/>
    <w:rsid w:val="00377635"/>
    <w:rsid w:val="0037767E"/>
    <w:rsid w:val="00377A93"/>
    <w:rsid w:val="00377AC6"/>
    <w:rsid w:val="00377B76"/>
    <w:rsid w:val="00377BF7"/>
    <w:rsid w:val="00377F32"/>
    <w:rsid w:val="003800C0"/>
    <w:rsid w:val="0038025A"/>
    <w:rsid w:val="003802F5"/>
    <w:rsid w:val="00380556"/>
    <w:rsid w:val="003806A4"/>
    <w:rsid w:val="0038094F"/>
    <w:rsid w:val="00380984"/>
    <w:rsid w:val="003809A9"/>
    <w:rsid w:val="00380D67"/>
    <w:rsid w:val="003815A9"/>
    <w:rsid w:val="003816C7"/>
    <w:rsid w:val="003819DD"/>
    <w:rsid w:val="003819E8"/>
    <w:rsid w:val="00381F2F"/>
    <w:rsid w:val="003820E0"/>
    <w:rsid w:val="0038237D"/>
    <w:rsid w:val="00382991"/>
    <w:rsid w:val="00382D91"/>
    <w:rsid w:val="00382DC6"/>
    <w:rsid w:val="00382E96"/>
    <w:rsid w:val="00382EFA"/>
    <w:rsid w:val="003830EF"/>
    <w:rsid w:val="003832D8"/>
    <w:rsid w:val="003837CA"/>
    <w:rsid w:val="00383A18"/>
    <w:rsid w:val="00383CE1"/>
    <w:rsid w:val="003842BC"/>
    <w:rsid w:val="003844FB"/>
    <w:rsid w:val="00384563"/>
    <w:rsid w:val="0038571E"/>
    <w:rsid w:val="00385B6E"/>
    <w:rsid w:val="003861A3"/>
    <w:rsid w:val="003863E7"/>
    <w:rsid w:val="003868BD"/>
    <w:rsid w:val="00386A3F"/>
    <w:rsid w:val="00386A6E"/>
    <w:rsid w:val="00386EEE"/>
    <w:rsid w:val="00387376"/>
    <w:rsid w:val="003874C3"/>
    <w:rsid w:val="00387592"/>
    <w:rsid w:val="003878DB"/>
    <w:rsid w:val="00387A21"/>
    <w:rsid w:val="00387ADD"/>
    <w:rsid w:val="00387AFA"/>
    <w:rsid w:val="003907B0"/>
    <w:rsid w:val="00390913"/>
    <w:rsid w:val="003909E9"/>
    <w:rsid w:val="00390A78"/>
    <w:rsid w:val="00390C78"/>
    <w:rsid w:val="0039149B"/>
    <w:rsid w:val="00391D4E"/>
    <w:rsid w:val="00391DB1"/>
    <w:rsid w:val="00391E4A"/>
    <w:rsid w:val="00391F91"/>
    <w:rsid w:val="00392147"/>
    <w:rsid w:val="003926D0"/>
    <w:rsid w:val="0039280F"/>
    <w:rsid w:val="00392A3C"/>
    <w:rsid w:val="0039305C"/>
    <w:rsid w:val="003930DF"/>
    <w:rsid w:val="003931AF"/>
    <w:rsid w:val="003937FB"/>
    <w:rsid w:val="00393FAB"/>
    <w:rsid w:val="003941B0"/>
    <w:rsid w:val="003941D7"/>
    <w:rsid w:val="00394354"/>
    <w:rsid w:val="0039496D"/>
    <w:rsid w:val="00394D98"/>
    <w:rsid w:val="00394E32"/>
    <w:rsid w:val="0039529B"/>
    <w:rsid w:val="00395540"/>
    <w:rsid w:val="003957EB"/>
    <w:rsid w:val="00395BD8"/>
    <w:rsid w:val="0039609A"/>
    <w:rsid w:val="003960F9"/>
    <w:rsid w:val="003964D2"/>
    <w:rsid w:val="00396AA6"/>
    <w:rsid w:val="00396C8A"/>
    <w:rsid w:val="00397031"/>
    <w:rsid w:val="00397504"/>
    <w:rsid w:val="0039769A"/>
    <w:rsid w:val="003978B5"/>
    <w:rsid w:val="00397A3B"/>
    <w:rsid w:val="00397EDD"/>
    <w:rsid w:val="003A004C"/>
    <w:rsid w:val="003A02BB"/>
    <w:rsid w:val="003A0BE6"/>
    <w:rsid w:val="003A0F93"/>
    <w:rsid w:val="003A103B"/>
    <w:rsid w:val="003A1093"/>
    <w:rsid w:val="003A1345"/>
    <w:rsid w:val="003A13E3"/>
    <w:rsid w:val="003A198B"/>
    <w:rsid w:val="003A1B5A"/>
    <w:rsid w:val="003A1FE5"/>
    <w:rsid w:val="003A2063"/>
    <w:rsid w:val="003A22D2"/>
    <w:rsid w:val="003A2758"/>
    <w:rsid w:val="003A2A0F"/>
    <w:rsid w:val="003A2B15"/>
    <w:rsid w:val="003A2C08"/>
    <w:rsid w:val="003A2D58"/>
    <w:rsid w:val="003A3030"/>
    <w:rsid w:val="003A31C5"/>
    <w:rsid w:val="003A3A89"/>
    <w:rsid w:val="003A45FF"/>
    <w:rsid w:val="003A49D6"/>
    <w:rsid w:val="003A4A12"/>
    <w:rsid w:val="003A5226"/>
    <w:rsid w:val="003A56D6"/>
    <w:rsid w:val="003A5B82"/>
    <w:rsid w:val="003A5E77"/>
    <w:rsid w:val="003A5F4C"/>
    <w:rsid w:val="003A5FD6"/>
    <w:rsid w:val="003A6A43"/>
    <w:rsid w:val="003A6B97"/>
    <w:rsid w:val="003A70F2"/>
    <w:rsid w:val="003A7723"/>
    <w:rsid w:val="003A787D"/>
    <w:rsid w:val="003A7A2C"/>
    <w:rsid w:val="003A7D6F"/>
    <w:rsid w:val="003A7D8B"/>
    <w:rsid w:val="003A7F5A"/>
    <w:rsid w:val="003B039F"/>
    <w:rsid w:val="003B112C"/>
    <w:rsid w:val="003B1777"/>
    <w:rsid w:val="003B183A"/>
    <w:rsid w:val="003B1EE1"/>
    <w:rsid w:val="003B22C8"/>
    <w:rsid w:val="003B244F"/>
    <w:rsid w:val="003B26AE"/>
    <w:rsid w:val="003B2856"/>
    <w:rsid w:val="003B2C7C"/>
    <w:rsid w:val="003B2D64"/>
    <w:rsid w:val="003B2F3A"/>
    <w:rsid w:val="003B3192"/>
    <w:rsid w:val="003B3297"/>
    <w:rsid w:val="003B32BF"/>
    <w:rsid w:val="003B334E"/>
    <w:rsid w:val="003B39B4"/>
    <w:rsid w:val="003B3C37"/>
    <w:rsid w:val="003B3D7C"/>
    <w:rsid w:val="003B3E84"/>
    <w:rsid w:val="003B3EC8"/>
    <w:rsid w:val="003B416F"/>
    <w:rsid w:val="003B4181"/>
    <w:rsid w:val="003B42FE"/>
    <w:rsid w:val="003B44F3"/>
    <w:rsid w:val="003B48C5"/>
    <w:rsid w:val="003B4F7D"/>
    <w:rsid w:val="003B51FA"/>
    <w:rsid w:val="003B53E5"/>
    <w:rsid w:val="003B5426"/>
    <w:rsid w:val="003B562C"/>
    <w:rsid w:val="003B5D24"/>
    <w:rsid w:val="003B5E1C"/>
    <w:rsid w:val="003B6151"/>
    <w:rsid w:val="003B6162"/>
    <w:rsid w:val="003B670E"/>
    <w:rsid w:val="003B68F3"/>
    <w:rsid w:val="003B6B9F"/>
    <w:rsid w:val="003B7193"/>
    <w:rsid w:val="003B730E"/>
    <w:rsid w:val="003B7425"/>
    <w:rsid w:val="003B7A24"/>
    <w:rsid w:val="003B7FCD"/>
    <w:rsid w:val="003C07CC"/>
    <w:rsid w:val="003C0C29"/>
    <w:rsid w:val="003C0C5D"/>
    <w:rsid w:val="003C0D12"/>
    <w:rsid w:val="003C1006"/>
    <w:rsid w:val="003C1934"/>
    <w:rsid w:val="003C19B3"/>
    <w:rsid w:val="003C2016"/>
    <w:rsid w:val="003C25C7"/>
    <w:rsid w:val="003C263B"/>
    <w:rsid w:val="003C2C2F"/>
    <w:rsid w:val="003C2DEF"/>
    <w:rsid w:val="003C2E68"/>
    <w:rsid w:val="003C3627"/>
    <w:rsid w:val="003C374F"/>
    <w:rsid w:val="003C3DF9"/>
    <w:rsid w:val="003C4BDD"/>
    <w:rsid w:val="003C4CE5"/>
    <w:rsid w:val="003C4D3F"/>
    <w:rsid w:val="003C4EE1"/>
    <w:rsid w:val="003C54FA"/>
    <w:rsid w:val="003C5BEC"/>
    <w:rsid w:val="003C5F35"/>
    <w:rsid w:val="003C60F6"/>
    <w:rsid w:val="003C6165"/>
    <w:rsid w:val="003C62D0"/>
    <w:rsid w:val="003C66FD"/>
    <w:rsid w:val="003C6781"/>
    <w:rsid w:val="003C6974"/>
    <w:rsid w:val="003C7587"/>
    <w:rsid w:val="003C7A40"/>
    <w:rsid w:val="003C7A8E"/>
    <w:rsid w:val="003D0559"/>
    <w:rsid w:val="003D0815"/>
    <w:rsid w:val="003D09CF"/>
    <w:rsid w:val="003D0B83"/>
    <w:rsid w:val="003D0E7D"/>
    <w:rsid w:val="003D0F22"/>
    <w:rsid w:val="003D104F"/>
    <w:rsid w:val="003D12B1"/>
    <w:rsid w:val="003D1685"/>
    <w:rsid w:val="003D16E7"/>
    <w:rsid w:val="003D18B2"/>
    <w:rsid w:val="003D1DAA"/>
    <w:rsid w:val="003D1DFF"/>
    <w:rsid w:val="003D1EBD"/>
    <w:rsid w:val="003D2034"/>
    <w:rsid w:val="003D3066"/>
    <w:rsid w:val="003D33B6"/>
    <w:rsid w:val="003D35BE"/>
    <w:rsid w:val="003D36E6"/>
    <w:rsid w:val="003D3B7C"/>
    <w:rsid w:val="003D3D76"/>
    <w:rsid w:val="003D3FA3"/>
    <w:rsid w:val="003D417E"/>
    <w:rsid w:val="003D47FA"/>
    <w:rsid w:val="003D4FC0"/>
    <w:rsid w:val="003D51D2"/>
    <w:rsid w:val="003D5267"/>
    <w:rsid w:val="003D5733"/>
    <w:rsid w:val="003D5F4F"/>
    <w:rsid w:val="003D6C1C"/>
    <w:rsid w:val="003D6D5E"/>
    <w:rsid w:val="003D73D6"/>
    <w:rsid w:val="003D7CFF"/>
    <w:rsid w:val="003E0D6C"/>
    <w:rsid w:val="003E14ED"/>
    <w:rsid w:val="003E1590"/>
    <w:rsid w:val="003E1666"/>
    <w:rsid w:val="003E1B96"/>
    <w:rsid w:val="003E272D"/>
    <w:rsid w:val="003E278B"/>
    <w:rsid w:val="003E2856"/>
    <w:rsid w:val="003E2883"/>
    <w:rsid w:val="003E2A67"/>
    <w:rsid w:val="003E32A4"/>
    <w:rsid w:val="003E3785"/>
    <w:rsid w:val="003E3B13"/>
    <w:rsid w:val="003E423D"/>
    <w:rsid w:val="003E4560"/>
    <w:rsid w:val="003E466B"/>
    <w:rsid w:val="003E4672"/>
    <w:rsid w:val="003E4EF4"/>
    <w:rsid w:val="003E532E"/>
    <w:rsid w:val="003E5D8C"/>
    <w:rsid w:val="003E5ECD"/>
    <w:rsid w:val="003E608A"/>
    <w:rsid w:val="003E6104"/>
    <w:rsid w:val="003E61B4"/>
    <w:rsid w:val="003E6465"/>
    <w:rsid w:val="003E6789"/>
    <w:rsid w:val="003E6D17"/>
    <w:rsid w:val="003E6E2C"/>
    <w:rsid w:val="003E6F0A"/>
    <w:rsid w:val="003E6FBA"/>
    <w:rsid w:val="003E74C2"/>
    <w:rsid w:val="003E74D5"/>
    <w:rsid w:val="003E7518"/>
    <w:rsid w:val="003E7965"/>
    <w:rsid w:val="003F04EE"/>
    <w:rsid w:val="003F0935"/>
    <w:rsid w:val="003F103D"/>
    <w:rsid w:val="003F1431"/>
    <w:rsid w:val="003F1522"/>
    <w:rsid w:val="003F1874"/>
    <w:rsid w:val="003F1AB2"/>
    <w:rsid w:val="003F1B16"/>
    <w:rsid w:val="003F1C19"/>
    <w:rsid w:val="003F1FDD"/>
    <w:rsid w:val="003F2207"/>
    <w:rsid w:val="003F22FE"/>
    <w:rsid w:val="003F239B"/>
    <w:rsid w:val="003F2416"/>
    <w:rsid w:val="003F2592"/>
    <w:rsid w:val="003F2706"/>
    <w:rsid w:val="003F301B"/>
    <w:rsid w:val="003F301C"/>
    <w:rsid w:val="003F3454"/>
    <w:rsid w:val="003F355B"/>
    <w:rsid w:val="003F3C06"/>
    <w:rsid w:val="003F3ED6"/>
    <w:rsid w:val="003F4336"/>
    <w:rsid w:val="003F4C68"/>
    <w:rsid w:val="003F53A6"/>
    <w:rsid w:val="003F571B"/>
    <w:rsid w:val="003F5A85"/>
    <w:rsid w:val="003F5F2B"/>
    <w:rsid w:val="003F60E7"/>
    <w:rsid w:val="003F660C"/>
    <w:rsid w:val="003F68CD"/>
    <w:rsid w:val="003F6AD4"/>
    <w:rsid w:val="003F6F83"/>
    <w:rsid w:val="003F7216"/>
    <w:rsid w:val="003F76AC"/>
    <w:rsid w:val="003F785F"/>
    <w:rsid w:val="003F78DC"/>
    <w:rsid w:val="003F79CE"/>
    <w:rsid w:val="003F7A97"/>
    <w:rsid w:val="0040022D"/>
    <w:rsid w:val="00400379"/>
    <w:rsid w:val="004005AC"/>
    <w:rsid w:val="0040082E"/>
    <w:rsid w:val="00400853"/>
    <w:rsid w:val="004008FD"/>
    <w:rsid w:val="00400915"/>
    <w:rsid w:val="004009F8"/>
    <w:rsid w:val="00400CFC"/>
    <w:rsid w:val="00401038"/>
    <w:rsid w:val="004016BE"/>
    <w:rsid w:val="00401ABA"/>
    <w:rsid w:val="00401BCA"/>
    <w:rsid w:val="00401D13"/>
    <w:rsid w:val="00402093"/>
    <w:rsid w:val="004023C2"/>
    <w:rsid w:val="0040284E"/>
    <w:rsid w:val="00402E75"/>
    <w:rsid w:val="00403098"/>
    <w:rsid w:val="004030BE"/>
    <w:rsid w:val="00403377"/>
    <w:rsid w:val="0040339D"/>
    <w:rsid w:val="00403797"/>
    <w:rsid w:val="004039D3"/>
    <w:rsid w:val="00403EBA"/>
    <w:rsid w:val="0040416F"/>
    <w:rsid w:val="004041BE"/>
    <w:rsid w:val="004041CE"/>
    <w:rsid w:val="00404455"/>
    <w:rsid w:val="00404637"/>
    <w:rsid w:val="00404A74"/>
    <w:rsid w:val="00404CD8"/>
    <w:rsid w:val="0040508E"/>
    <w:rsid w:val="004053B4"/>
    <w:rsid w:val="004058F9"/>
    <w:rsid w:val="00405B95"/>
    <w:rsid w:val="00405C8D"/>
    <w:rsid w:val="00405DE2"/>
    <w:rsid w:val="00405DEB"/>
    <w:rsid w:val="0040643B"/>
    <w:rsid w:val="00406580"/>
    <w:rsid w:val="00406ADF"/>
    <w:rsid w:val="00406B09"/>
    <w:rsid w:val="00406BF8"/>
    <w:rsid w:val="00406C7A"/>
    <w:rsid w:val="00407432"/>
    <w:rsid w:val="00407676"/>
    <w:rsid w:val="00407795"/>
    <w:rsid w:val="00407A30"/>
    <w:rsid w:val="00407F37"/>
    <w:rsid w:val="00410016"/>
    <w:rsid w:val="004101D0"/>
    <w:rsid w:val="004106AA"/>
    <w:rsid w:val="00410AB0"/>
    <w:rsid w:val="00410E3E"/>
    <w:rsid w:val="0041129F"/>
    <w:rsid w:val="004118A6"/>
    <w:rsid w:val="004118BC"/>
    <w:rsid w:val="00411BFD"/>
    <w:rsid w:val="00411C00"/>
    <w:rsid w:val="00411D67"/>
    <w:rsid w:val="00411FCA"/>
    <w:rsid w:val="00411FF4"/>
    <w:rsid w:val="00412279"/>
    <w:rsid w:val="004125B2"/>
    <w:rsid w:val="0041278F"/>
    <w:rsid w:val="004127B5"/>
    <w:rsid w:val="0041291F"/>
    <w:rsid w:val="00412E49"/>
    <w:rsid w:val="00412F4F"/>
    <w:rsid w:val="004136C8"/>
    <w:rsid w:val="0041390C"/>
    <w:rsid w:val="00413DC8"/>
    <w:rsid w:val="00413E56"/>
    <w:rsid w:val="0041404D"/>
    <w:rsid w:val="00414071"/>
    <w:rsid w:val="004140F7"/>
    <w:rsid w:val="004144B6"/>
    <w:rsid w:val="004145A1"/>
    <w:rsid w:val="004146CC"/>
    <w:rsid w:val="004149B6"/>
    <w:rsid w:val="00414BF0"/>
    <w:rsid w:val="00414C76"/>
    <w:rsid w:val="00414DAA"/>
    <w:rsid w:val="00414E05"/>
    <w:rsid w:val="00414F2E"/>
    <w:rsid w:val="0041529A"/>
    <w:rsid w:val="00415692"/>
    <w:rsid w:val="00415933"/>
    <w:rsid w:val="0041597D"/>
    <w:rsid w:val="00415A4D"/>
    <w:rsid w:val="00415DEE"/>
    <w:rsid w:val="00416193"/>
    <w:rsid w:val="004163B3"/>
    <w:rsid w:val="0041687B"/>
    <w:rsid w:val="00416D11"/>
    <w:rsid w:val="00417110"/>
    <w:rsid w:val="004177DF"/>
    <w:rsid w:val="00417BBA"/>
    <w:rsid w:val="00420BC1"/>
    <w:rsid w:val="00420BCD"/>
    <w:rsid w:val="00420CAE"/>
    <w:rsid w:val="00420D79"/>
    <w:rsid w:val="00421233"/>
    <w:rsid w:val="00421A9A"/>
    <w:rsid w:val="00421D94"/>
    <w:rsid w:val="00421DF5"/>
    <w:rsid w:val="00421E7A"/>
    <w:rsid w:val="00422153"/>
    <w:rsid w:val="004224E0"/>
    <w:rsid w:val="00422645"/>
    <w:rsid w:val="0042276A"/>
    <w:rsid w:val="00422AC5"/>
    <w:rsid w:val="0042335A"/>
    <w:rsid w:val="004233D4"/>
    <w:rsid w:val="00423653"/>
    <w:rsid w:val="00423735"/>
    <w:rsid w:val="004238FB"/>
    <w:rsid w:val="00423B1B"/>
    <w:rsid w:val="00423E7D"/>
    <w:rsid w:val="0042400D"/>
    <w:rsid w:val="004240A0"/>
    <w:rsid w:val="00424267"/>
    <w:rsid w:val="0042464F"/>
    <w:rsid w:val="004247D0"/>
    <w:rsid w:val="00424DAC"/>
    <w:rsid w:val="00424F1B"/>
    <w:rsid w:val="004252EF"/>
    <w:rsid w:val="004253EF"/>
    <w:rsid w:val="00425523"/>
    <w:rsid w:val="004257F1"/>
    <w:rsid w:val="00425867"/>
    <w:rsid w:val="00425BAE"/>
    <w:rsid w:val="00425D0C"/>
    <w:rsid w:val="00425FFC"/>
    <w:rsid w:val="004260A4"/>
    <w:rsid w:val="0042747F"/>
    <w:rsid w:val="00427A7B"/>
    <w:rsid w:val="00427ACB"/>
    <w:rsid w:val="0043002C"/>
    <w:rsid w:val="00430211"/>
    <w:rsid w:val="0043038B"/>
    <w:rsid w:val="004305B0"/>
    <w:rsid w:val="004307C0"/>
    <w:rsid w:val="00430B09"/>
    <w:rsid w:val="00430B70"/>
    <w:rsid w:val="00430DB6"/>
    <w:rsid w:val="00430E34"/>
    <w:rsid w:val="004317F8"/>
    <w:rsid w:val="00431806"/>
    <w:rsid w:val="00431898"/>
    <w:rsid w:val="00431C1B"/>
    <w:rsid w:val="00431CEF"/>
    <w:rsid w:val="004329C7"/>
    <w:rsid w:val="00432AAD"/>
    <w:rsid w:val="00432E56"/>
    <w:rsid w:val="00432EAC"/>
    <w:rsid w:val="00433264"/>
    <w:rsid w:val="0043341E"/>
    <w:rsid w:val="00433538"/>
    <w:rsid w:val="004338C7"/>
    <w:rsid w:val="00433BD6"/>
    <w:rsid w:val="00434079"/>
    <w:rsid w:val="0043416A"/>
    <w:rsid w:val="00434317"/>
    <w:rsid w:val="00434939"/>
    <w:rsid w:val="00434CE0"/>
    <w:rsid w:val="00435152"/>
    <w:rsid w:val="00435492"/>
    <w:rsid w:val="00435816"/>
    <w:rsid w:val="00435D7E"/>
    <w:rsid w:val="00435E13"/>
    <w:rsid w:val="00435F80"/>
    <w:rsid w:val="00435FA0"/>
    <w:rsid w:val="0043602C"/>
    <w:rsid w:val="00436317"/>
    <w:rsid w:val="004368CC"/>
    <w:rsid w:val="004368EF"/>
    <w:rsid w:val="00436C30"/>
    <w:rsid w:val="00436F68"/>
    <w:rsid w:val="00437327"/>
    <w:rsid w:val="00437505"/>
    <w:rsid w:val="0043759F"/>
    <w:rsid w:val="00437670"/>
    <w:rsid w:val="00437997"/>
    <w:rsid w:val="00437C7A"/>
    <w:rsid w:val="00437EA1"/>
    <w:rsid w:val="00440144"/>
    <w:rsid w:val="00440171"/>
    <w:rsid w:val="00440174"/>
    <w:rsid w:val="004401CB"/>
    <w:rsid w:val="00440318"/>
    <w:rsid w:val="00440521"/>
    <w:rsid w:val="00440609"/>
    <w:rsid w:val="00440A41"/>
    <w:rsid w:val="00441172"/>
    <w:rsid w:val="00441555"/>
    <w:rsid w:val="0044174C"/>
    <w:rsid w:val="0044189E"/>
    <w:rsid w:val="00441A58"/>
    <w:rsid w:val="00441B10"/>
    <w:rsid w:val="00441C54"/>
    <w:rsid w:val="004423D7"/>
    <w:rsid w:val="00442579"/>
    <w:rsid w:val="0044261A"/>
    <w:rsid w:val="00442CB2"/>
    <w:rsid w:val="00443279"/>
    <w:rsid w:val="0044339C"/>
    <w:rsid w:val="00443629"/>
    <w:rsid w:val="004436E2"/>
    <w:rsid w:val="004437E3"/>
    <w:rsid w:val="00443B64"/>
    <w:rsid w:val="00443C57"/>
    <w:rsid w:val="00443DB1"/>
    <w:rsid w:val="00443E9A"/>
    <w:rsid w:val="004441C4"/>
    <w:rsid w:val="004442E8"/>
    <w:rsid w:val="0044432B"/>
    <w:rsid w:val="00444571"/>
    <w:rsid w:val="0044465B"/>
    <w:rsid w:val="004446BB"/>
    <w:rsid w:val="004449A1"/>
    <w:rsid w:val="00444A0A"/>
    <w:rsid w:val="00444C0E"/>
    <w:rsid w:val="00444C24"/>
    <w:rsid w:val="00445322"/>
    <w:rsid w:val="00445618"/>
    <w:rsid w:val="00445648"/>
    <w:rsid w:val="004457D3"/>
    <w:rsid w:val="00445BBC"/>
    <w:rsid w:val="00445FD4"/>
    <w:rsid w:val="004466F4"/>
    <w:rsid w:val="004467F0"/>
    <w:rsid w:val="0044680F"/>
    <w:rsid w:val="004469E4"/>
    <w:rsid w:val="00446F26"/>
    <w:rsid w:val="00446FD5"/>
    <w:rsid w:val="0045086E"/>
    <w:rsid w:val="00450C27"/>
    <w:rsid w:val="0045112E"/>
    <w:rsid w:val="00451975"/>
    <w:rsid w:val="00451A14"/>
    <w:rsid w:val="00451AB6"/>
    <w:rsid w:val="00451CF0"/>
    <w:rsid w:val="00452C81"/>
    <w:rsid w:val="00452D1E"/>
    <w:rsid w:val="00452D35"/>
    <w:rsid w:val="00453049"/>
    <w:rsid w:val="004530E1"/>
    <w:rsid w:val="004537CB"/>
    <w:rsid w:val="004538C9"/>
    <w:rsid w:val="00454175"/>
    <w:rsid w:val="00454403"/>
    <w:rsid w:val="0045441A"/>
    <w:rsid w:val="00454469"/>
    <w:rsid w:val="004544C6"/>
    <w:rsid w:val="00454735"/>
    <w:rsid w:val="00454FC3"/>
    <w:rsid w:val="004552F1"/>
    <w:rsid w:val="00455407"/>
    <w:rsid w:val="004557C5"/>
    <w:rsid w:val="00455890"/>
    <w:rsid w:val="004559C0"/>
    <w:rsid w:val="00455B82"/>
    <w:rsid w:val="00455CC5"/>
    <w:rsid w:val="00455FA2"/>
    <w:rsid w:val="00456AE0"/>
    <w:rsid w:val="00456F1E"/>
    <w:rsid w:val="0045707A"/>
    <w:rsid w:val="00457396"/>
    <w:rsid w:val="00457866"/>
    <w:rsid w:val="00457C02"/>
    <w:rsid w:val="00460111"/>
    <w:rsid w:val="004603D2"/>
    <w:rsid w:val="00460438"/>
    <w:rsid w:val="00460730"/>
    <w:rsid w:val="0046081A"/>
    <w:rsid w:val="00460879"/>
    <w:rsid w:val="00460C73"/>
    <w:rsid w:val="00460D5E"/>
    <w:rsid w:val="0046137D"/>
    <w:rsid w:val="00461830"/>
    <w:rsid w:val="0046190F"/>
    <w:rsid w:val="00461B98"/>
    <w:rsid w:val="00461EFF"/>
    <w:rsid w:val="0046237F"/>
    <w:rsid w:val="0046292D"/>
    <w:rsid w:val="00462FA8"/>
    <w:rsid w:val="00462FDE"/>
    <w:rsid w:val="0046329E"/>
    <w:rsid w:val="00463834"/>
    <w:rsid w:val="004640D7"/>
    <w:rsid w:val="00464A4E"/>
    <w:rsid w:val="00464A8C"/>
    <w:rsid w:val="00465581"/>
    <w:rsid w:val="00465A6A"/>
    <w:rsid w:val="00465D59"/>
    <w:rsid w:val="00465E60"/>
    <w:rsid w:val="004660C3"/>
    <w:rsid w:val="00466193"/>
    <w:rsid w:val="004663DA"/>
    <w:rsid w:val="00466695"/>
    <w:rsid w:val="004669C4"/>
    <w:rsid w:val="00466CB9"/>
    <w:rsid w:val="00466FC9"/>
    <w:rsid w:val="004671F4"/>
    <w:rsid w:val="00467551"/>
    <w:rsid w:val="0046794A"/>
    <w:rsid w:val="00467AE9"/>
    <w:rsid w:val="00467F5E"/>
    <w:rsid w:val="0047014E"/>
    <w:rsid w:val="00470565"/>
    <w:rsid w:val="004708F5"/>
    <w:rsid w:val="00470908"/>
    <w:rsid w:val="00470C53"/>
    <w:rsid w:val="00470C7B"/>
    <w:rsid w:val="00470D83"/>
    <w:rsid w:val="004710A4"/>
    <w:rsid w:val="004715E3"/>
    <w:rsid w:val="004717E6"/>
    <w:rsid w:val="004719C5"/>
    <w:rsid w:val="004721FB"/>
    <w:rsid w:val="00472539"/>
    <w:rsid w:val="004725D3"/>
    <w:rsid w:val="00472616"/>
    <w:rsid w:val="0047269B"/>
    <w:rsid w:val="00472790"/>
    <w:rsid w:val="0047291D"/>
    <w:rsid w:val="0047298A"/>
    <w:rsid w:val="00472D98"/>
    <w:rsid w:val="00472E19"/>
    <w:rsid w:val="00472E8E"/>
    <w:rsid w:val="004730A3"/>
    <w:rsid w:val="00473100"/>
    <w:rsid w:val="004735B4"/>
    <w:rsid w:val="00473761"/>
    <w:rsid w:val="004737A0"/>
    <w:rsid w:val="00473C14"/>
    <w:rsid w:val="00473DD4"/>
    <w:rsid w:val="00473F15"/>
    <w:rsid w:val="00474076"/>
    <w:rsid w:val="004742C9"/>
    <w:rsid w:val="0047485A"/>
    <w:rsid w:val="00474EEB"/>
    <w:rsid w:val="004750EB"/>
    <w:rsid w:val="00475152"/>
    <w:rsid w:val="0047518A"/>
    <w:rsid w:val="00475280"/>
    <w:rsid w:val="00475623"/>
    <w:rsid w:val="00475706"/>
    <w:rsid w:val="0047583E"/>
    <w:rsid w:val="00475B5C"/>
    <w:rsid w:val="00476CDC"/>
    <w:rsid w:val="00476EB5"/>
    <w:rsid w:val="00477179"/>
    <w:rsid w:val="004774C3"/>
    <w:rsid w:val="00477629"/>
    <w:rsid w:val="0047765B"/>
    <w:rsid w:val="004779FD"/>
    <w:rsid w:val="00480103"/>
    <w:rsid w:val="004801F7"/>
    <w:rsid w:val="004802F5"/>
    <w:rsid w:val="004804DF"/>
    <w:rsid w:val="00480527"/>
    <w:rsid w:val="00480594"/>
    <w:rsid w:val="0048094F"/>
    <w:rsid w:val="00480A45"/>
    <w:rsid w:val="00481090"/>
    <w:rsid w:val="00481453"/>
    <w:rsid w:val="00481548"/>
    <w:rsid w:val="0048175D"/>
    <w:rsid w:val="004818E5"/>
    <w:rsid w:val="00481AAB"/>
    <w:rsid w:val="00481E3A"/>
    <w:rsid w:val="004821A8"/>
    <w:rsid w:val="00482703"/>
    <w:rsid w:val="004838CC"/>
    <w:rsid w:val="00483A32"/>
    <w:rsid w:val="00483F28"/>
    <w:rsid w:val="0048456D"/>
    <w:rsid w:val="00484B91"/>
    <w:rsid w:val="00485287"/>
    <w:rsid w:val="00485538"/>
    <w:rsid w:val="00485DBF"/>
    <w:rsid w:val="004860EA"/>
    <w:rsid w:val="0048640D"/>
    <w:rsid w:val="00486459"/>
    <w:rsid w:val="00486495"/>
    <w:rsid w:val="004864E9"/>
    <w:rsid w:val="00486660"/>
    <w:rsid w:val="00486A77"/>
    <w:rsid w:val="00486EAC"/>
    <w:rsid w:val="004872B9"/>
    <w:rsid w:val="00487899"/>
    <w:rsid w:val="004879EB"/>
    <w:rsid w:val="00487AD0"/>
    <w:rsid w:val="00487DE3"/>
    <w:rsid w:val="00487FE9"/>
    <w:rsid w:val="004900B8"/>
    <w:rsid w:val="0049039C"/>
    <w:rsid w:val="004903AB"/>
    <w:rsid w:val="00490A62"/>
    <w:rsid w:val="00490B3E"/>
    <w:rsid w:val="00490FD2"/>
    <w:rsid w:val="004915BC"/>
    <w:rsid w:val="004920CD"/>
    <w:rsid w:val="00492238"/>
    <w:rsid w:val="004924C5"/>
    <w:rsid w:val="00492980"/>
    <w:rsid w:val="00492AA9"/>
    <w:rsid w:val="00492CB5"/>
    <w:rsid w:val="00492DDA"/>
    <w:rsid w:val="004931CE"/>
    <w:rsid w:val="0049345B"/>
    <w:rsid w:val="004939C8"/>
    <w:rsid w:val="00493E3B"/>
    <w:rsid w:val="00493F59"/>
    <w:rsid w:val="00493FD6"/>
    <w:rsid w:val="00494131"/>
    <w:rsid w:val="004943FD"/>
    <w:rsid w:val="00494694"/>
    <w:rsid w:val="004949B3"/>
    <w:rsid w:val="00494B25"/>
    <w:rsid w:val="00494C57"/>
    <w:rsid w:val="00495205"/>
    <w:rsid w:val="0049563A"/>
    <w:rsid w:val="0049575B"/>
    <w:rsid w:val="004958AC"/>
    <w:rsid w:val="00495C2D"/>
    <w:rsid w:val="00495DF9"/>
    <w:rsid w:val="0049607F"/>
    <w:rsid w:val="0049680C"/>
    <w:rsid w:val="0049685E"/>
    <w:rsid w:val="00496E88"/>
    <w:rsid w:val="00496F91"/>
    <w:rsid w:val="00496FD2"/>
    <w:rsid w:val="00497021"/>
    <w:rsid w:val="00497255"/>
    <w:rsid w:val="0049776B"/>
    <w:rsid w:val="0049777D"/>
    <w:rsid w:val="004979ED"/>
    <w:rsid w:val="00497C35"/>
    <w:rsid w:val="00497F76"/>
    <w:rsid w:val="004A008A"/>
    <w:rsid w:val="004A0940"/>
    <w:rsid w:val="004A09E7"/>
    <w:rsid w:val="004A09F7"/>
    <w:rsid w:val="004A0B8A"/>
    <w:rsid w:val="004A1264"/>
    <w:rsid w:val="004A1906"/>
    <w:rsid w:val="004A196E"/>
    <w:rsid w:val="004A1AF6"/>
    <w:rsid w:val="004A1B65"/>
    <w:rsid w:val="004A1BDE"/>
    <w:rsid w:val="004A22CB"/>
    <w:rsid w:val="004A2398"/>
    <w:rsid w:val="004A28DF"/>
    <w:rsid w:val="004A29EA"/>
    <w:rsid w:val="004A2A8C"/>
    <w:rsid w:val="004A3408"/>
    <w:rsid w:val="004A348A"/>
    <w:rsid w:val="004A35DF"/>
    <w:rsid w:val="004A3B81"/>
    <w:rsid w:val="004A3F77"/>
    <w:rsid w:val="004A4434"/>
    <w:rsid w:val="004A4B6E"/>
    <w:rsid w:val="004A4B7F"/>
    <w:rsid w:val="004A4E5F"/>
    <w:rsid w:val="004A5068"/>
    <w:rsid w:val="004A5690"/>
    <w:rsid w:val="004A57CE"/>
    <w:rsid w:val="004A5DFB"/>
    <w:rsid w:val="004A5EC8"/>
    <w:rsid w:val="004A670C"/>
    <w:rsid w:val="004A6D06"/>
    <w:rsid w:val="004A6FE7"/>
    <w:rsid w:val="004A7033"/>
    <w:rsid w:val="004A7230"/>
    <w:rsid w:val="004A7B30"/>
    <w:rsid w:val="004B0167"/>
    <w:rsid w:val="004B03EA"/>
    <w:rsid w:val="004B0721"/>
    <w:rsid w:val="004B11BC"/>
    <w:rsid w:val="004B1324"/>
    <w:rsid w:val="004B1603"/>
    <w:rsid w:val="004B1716"/>
    <w:rsid w:val="004B1E82"/>
    <w:rsid w:val="004B290F"/>
    <w:rsid w:val="004B2F8B"/>
    <w:rsid w:val="004B33C4"/>
    <w:rsid w:val="004B389F"/>
    <w:rsid w:val="004B3D43"/>
    <w:rsid w:val="004B3EAC"/>
    <w:rsid w:val="004B40B1"/>
    <w:rsid w:val="004B434A"/>
    <w:rsid w:val="004B46C1"/>
    <w:rsid w:val="004B4A5A"/>
    <w:rsid w:val="004B4ACE"/>
    <w:rsid w:val="004B5AC2"/>
    <w:rsid w:val="004B5BF9"/>
    <w:rsid w:val="004B61A7"/>
    <w:rsid w:val="004B641B"/>
    <w:rsid w:val="004B6AB2"/>
    <w:rsid w:val="004B6B75"/>
    <w:rsid w:val="004B6CCC"/>
    <w:rsid w:val="004B74CA"/>
    <w:rsid w:val="004B74E7"/>
    <w:rsid w:val="004B7B13"/>
    <w:rsid w:val="004B7B62"/>
    <w:rsid w:val="004C0097"/>
    <w:rsid w:val="004C01D1"/>
    <w:rsid w:val="004C0545"/>
    <w:rsid w:val="004C055F"/>
    <w:rsid w:val="004C0C4C"/>
    <w:rsid w:val="004C107B"/>
    <w:rsid w:val="004C1D91"/>
    <w:rsid w:val="004C1E0B"/>
    <w:rsid w:val="004C1E62"/>
    <w:rsid w:val="004C213B"/>
    <w:rsid w:val="004C2391"/>
    <w:rsid w:val="004C2563"/>
    <w:rsid w:val="004C26AB"/>
    <w:rsid w:val="004C2B15"/>
    <w:rsid w:val="004C3341"/>
    <w:rsid w:val="004C36DC"/>
    <w:rsid w:val="004C39E1"/>
    <w:rsid w:val="004C3B9A"/>
    <w:rsid w:val="004C3D58"/>
    <w:rsid w:val="004C3FC3"/>
    <w:rsid w:val="004C4F2B"/>
    <w:rsid w:val="004C538D"/>
    <w:rsid w:val="004C570D"/>
    <w:rsid w:val="004C576D"/>
    <w:rsid w:val="004C57B9"/>
    <w:rsid w:val="004C57F4"/>
    <w:rsid w:val="004C5C23"/>
    <w:rsid w:val="004C5F9E"/>
    <w:rsid w:val="004C608A"/>
    <w:rsid w:val="004C6B36"/>
    <w:rsid w:val="004C6E87"/>
    <w:rsid w:val="004C6F39"/>
    <w:rsid w:val="004C74E0"/>
    <w:rsid w:val="004C78E1"/>
    <w:rsid w:val="004D0226"/>
    <w:rsid w:val="004D08C5"/>
    <w:rsid w:val="004D0EBD"/>
    <w:rsid w:val="004D1191"/>
    <w:rsid w:val="004D1490"/>
    <w:rsid w:val="004D15F3"/>
    <w:rsid w:val="004D17FB"/>
    <w:rsid w:val="004D1FC8"/>
    <w:rsid w:val="004D22D3"/>
    <w:rsid w:val="004D25DC"/>
    <w:rsid w:val="004D26EC"/>
    <w:rsid w:val="004D3288"/>
    <w:rsid w:val="004D353F"/>
    <w:rsid w:val="004D36C5"/>
    <w:rsid w:val="004D3778"/>
    <w:rsid w:val="004D3878"/>
    <w:rsid w:val="004D39D7"/>
    <w:rsid w:val="004D3BC9"/>
    <w:rsid w:val="004D4715"/>
    <w:rsid w:val="004D47BE"/>
    <w:rsid w:val="004D4AC6"/>
    <w:rsid w:val="004D4AE4"/>
    <w:rsid w:val="004D51B1"/>
    <w:rsid w:val="004D56A9"/>
    <w:rsid w:val="004D5706"/>
    <w:rsid w:val="004D5771"/>
    <w:rsid w:val="004D5901"/>
    <w:rsid w:val="004D5C85"/>
    <w:rsid w:val="004D5F9B"/>
    <w:rsid w:val="004D631B"/>
    <w:rsid w:val="004D67C7"/>
    <w:rsid w:val="004D7127"/>
    <w:rsid w:val="004D7327"/>
    <w:rsid w:val="004D738B"/>
    <w:rsid w:val="004D7935"/>
    <w:rsid w:val="004D7ACD"/>
    <w:rsid w:val="004D7B8E"/>
    <w:rsid w:val="004D7E93"/>
    <w:rsid w:val="004D7F48"/>
    <w:rsid w:val="004D7FC2"/>
    <w:rsid w:val="004E01EC"/>
    <w:rsid w:val="004E01ED"/>
    <w:rsid w:val="004E0220"/>
    <w:rsid w:val="004E053A"/>
    <w:rsid w:val="004E05B5"/>
    <w:rsid w:val="004E0959"/>
    <w:rsid w:val="004E16BA"/>
    <w:rsid w:val="004E17FA"/>
    <w:rsid w:val="004E1B2F"/>
    <w:rsid w:val="004E1DD3"/>
    <w:rsid w:val="004E1E66"/>
    <w:rsid w:val="004E20D5"/>
    <w:rsid w:val="004E21F6"/>
    <w:rsid w:val="004E221B"/>
    <w:rsid w:val="004E288C"/>
    <w:rsid w:val="004E2B92"/>
    <w:rsid w:val="004E2C2B"/>
    <w:rsid w:val="004E3386"/>
    <w:rsid w:val="004E33E2"/>
    <w:rsid w:val="004E3E13"/>
    <w:rsid w:val="004E4344"/>
    <w:rsid w:val="004E4C96"/>
    <w:rsid w:val="004E52BB"/>
    <w:rsid w:val="004E5343"/>
    <w:rsid w:val="004E5A00"/>
    <w:rsid w:val="004E5A67"/>
    <w:rsid w:val="004E60C7"/>
    <w:rsid w:val="004E612B"/>
    <w:rsid w:val="004E6B46"/>
    <w:rsid w:val="004E6D20"/>
    <w:rsid w:val="004E6F60"/>
    <w:rsid w:val="004E7271"/>
    <w:rsid w:val="004E7534"/>
    <w:rsid w:val="004E7E1A"/>
    <w:rsid w:val="004F0145"/>
    <w:rsid w:val="004F0439"/>
    <w:rsid w:val="004F0BD5"/>
    <w:rsid w:val="004F0C1A"/>
    <w:rsid w:val="004F0D04"/>
    <w:rsid w:val="004F0F39"/>
    <w:rsid w:val="004F0F3E"/>
    <w:rsid w:val="004F161C"/>
    <w:rsid w:val="004F19BB"/>
    <w:rsid w:val="004F1D9B"/>
    <w:rsid w:val="004F21B1"/>
    <w:rsid w:val="004F2BA6"/>
    <w:rsid w:val="004F2BB8"/>
    <w:rsid w:val="004F2C19"/>
    <w:rsid w:val="004F2D03"/>
    <w:rsid w:val="004F3559"/>
    <w:rsid w:val="004F3AFF"/>
    <w:rsid w:val="004F3C2B"/>
    <w:rsid w:val="004F3C7B"/>
    <w:rsid w:val="004F4009"/>
    <w:rsid w:val="004F40E0"/>
    <w:rsid w:val="004F410F"/>
    <w:rsid w:val="004F426E"/>
    <w:rsid w:val="004F438C"/>
    <w:rsid w:val="004F43A4"/>
    <w:rsid w:val="004F43CB"/>
    <w:rsid w:val="004F4671"/>
    <w:rsid w:val="004F46C5"/>
    <w:rsid w:val="004F4BE8"/>
    <w:rsid w:val="004F5567"/>
    <w:rsid w:val="004F55B9"/>
    <w:rsid w:val="004F57A4"/>
    <w:rsid w:val="004F57D5"/>
    <w:rsid w:val="004F59C5"/>
    <w:rsid w:val="004F59E3"/>
    <w:rsid w:val="004F619B"/>
    <w:rsid w:val="004F6648"/>
    <w:rsid w:val="004F666D"/>
    <w:rsid w:val="004F68C5"/>
    <w:rsid w:val="004F6AC5"/>
    <w:rsid w:val="004F6D47"/>
    <w:rsid w:val="004F6DDA"/>
    <w:rsid w:val="004F6EBB"/>
    <w:rsid w:val="004F7578"/>
    <w:rsid w:val="004F7996"/>
    <w:rsid w:val="004F7CEF"/>
    <w:rsid w:val="004F7DE8"/>
    <w:rsid w:val="004F7FB6"/>
    <w:rsid w:val="00500069"/>
    <w:rsid w:val="005000C2"/>
    <w:rsid w:val="00500833"/>
    <w:rsid w:val="00500C81"/>
    <w:rsid w:val="0050163C"/>
    <w:rsid w:val="00501881"/>
    <w:rsid w:val="00501BAE"/>
    <w:rsid w:val="0050260B"/>
    <w:rsid w:val="00502701"/>
    <w:rsid w:val="00502CB5"/>
    <w:rsid w:val="00502E13"/>
    <w:rsid w:val="00502FA3"/>
    <w:rsid w:val="0050359E"/>
    <w:rsid w:val="00503A79"/>
    <w:rsid w:val="00503DD5"/>
    <w:rsid w:val="00503E03"/>
    <w:rsid w:val="00504027"/>
    <w:rsid w:val="00504A37"/>
    <w:rsid w:val="00504A4B"/>
    <w:rsid w:val="00505613"/>
    <w:rsid w:val="005057F9"/>
    <w:rsid w:val="00506224"/>
    <w:rsid w:val="00506981"/>
    <w:rsid w:val="00506A23"/>
    <w:rsid w:val="00506B8C"/>
    <w:rsid w:val="0050729F"/>
    <w:rsid w:val="005074AF"/>
    <w:rsid w:val="005075E2"/>
    <w:rsid w:val="005079AD"/>
    <w:rsid w:val="00507B36"/>
    <w:rsid w:val="00507E29"/>
    <w:rsid w:val="00507F75"/>
    <w:rsid w:val="0051010E"/>
    <w:rsid w:val="005101BF"/>
    <w:rsid w:val="00510351"/>
    <w:rsid w:val="005103A6"/>
    <w:rsid w:val="005107EF"/>
    <w:rsid w:val="00510E59"/>
    <w:rsid w:val="00510F5B"/>
    <w:rsid w:val="00511402"/>
    <w:rsid w:val="0051143A"/>
    <w:rsid w:val="00511675"/>
    <w:rsid w:val="00511EA9"/>
    <w:rsid w:val="00512007"/>
    <w:rsid w:val="005123DF"/>
    <w:rsid w:val="0051291F"/>
    <w:rsid w:val="00513143"/>
    <w:rsid w:val="0051352E"/>
    <w:rsid w:val="005136C4"/>
    <w:rsid w:val="00513E5B"/>
    <w:rsid w:val="00513EC3"/>
    <w:rsid w:val="00513FD4"/>
    <w:rsid w:val="005142F1"/>
    <w:rsid w:val="0051453A"/>
    <w:rsid w:val="0051465D"/>
    <w:rsid w:val="00514E20"/>
    <w:rsid w:val="00514E89"/>
    <w:rsid w:val="00515220"/>
    <w:rsid w:val="0051558C"/>
    <w:rsid w:val="005155BF"/>
    <w:rsid w:val="00515784"/>
    <w:rsid w:val="005157B7"/>
    <w:rsid w:val="00515999"/>
    <w:rsid w:val="00516051"/>
    <w:rsid w:val="005166DA"/>
    <w:rsid w:val="005170E8"/>
    <w:rsid w:val="005176F3"/>
    <w:rsid w:val="005202BD"/>
    <w:rsid w:val="00520ABC"/>
    <w:rsid w:val="00520B67"/>
    <w:rsid w:val="00520C96"/>
    <w:rsid w:val="00521002"/>
    <w:rsid w:val="0052102D"/>
    <w:rsid w:val="00521078"/>
    <w:rsid w:val="00521320"/>
    <w:rsid w:val="00521605"/>
    <w:rsid w:val="00522629"/>
    <w:rsid w:val="00522854"/>
    <w:rsid w:val="00523281"/>
    <w:rsid w:val="00523819"/>
    <w:rsid w:val="00523B1B"/>
    <w:rsid w:val="00524525"/>
    <w:rsid w:val="00524531"/>
    <w:rsid w:val="005247AB"/>
    <w:rsid w:val="00524B2B"/>
    <w:rsid w:val="00524EA6"/>
    <w:rsid w:val="0052520C"/>
    <w:rsid w:val="0052536B"/>
    <w:rsid w:val="005255C7"/>
    <w:rsid w:val="00525801"/>
    <w:rsid w:val="00525A56"/>
    <w:rsid w:val="00525BCA"/>
    <w:rsid w:val="005260D2"/>
    <w:rsid w:val="0052652E"/>
    <w:rsid w:val="005267BE"/>
    <w:rsid w:val="00526890"/>
    <w:rsid w:val="00526C1B"/>
    <w:rsid w:val="00526FC5"/>
    <w:rsid w:val="00527330"/>
    <w:rsid w:val="0052761F"/>
    <w:rsid w:val="00527937"/>
    <w:rsid w:val="00527A89"/>
    <w:rsid w:val="00527D4B"/>
    <w:rsid w:val="00527D6C"/>
    <w:rsid w:val="00530276"/>
    <w:rsid w:val="0053047F"/>
    <w:rsid w:val="005305A0"/>
    <w:rsid w:val="0053082E"/>
    <w:rsid w:val="00530CB3"/>
    <w:rsid w:val="00530F32"/>
    <w:rsid w:val="00531B45"/>
    <w:rsid w:val="005321B6"/>
    <w:rsid w:val="005322A9"/>
    <w:rsid w:val="005323B3"/>
    <w:rsid w:val="005323E3"/>
    <w:rsid w:val="005324C3"/>
    <w:rsid w:val="005324E3"/>
    <w:rsid w:val="00532C40"/>
    <w:rsid w:val="00532CDB"/>
    <w:rsid w:val="00532E97"/>
    <w:rsid w:val="00532F90"/>
    <w:rsid w:val="005332D4"/>
    <w:rsid w:val="0053394D"/>
    <w:rsid w:val="00533D68"/>
    <w:rsid w:val="00533E7B"/>
    <w:rsid w:val="00533E7D"/>
    <w:rsid w:val="00534427"/>
    <w:rsid w:val="005350EE"/>
    <w:rsid w:val="00536068"/>
    <w:rsid w:val="00536080"/>
    <w:rsid w:val="005370D9"/>
    <w:rsid w:val="00537118"/>
    <w:rsid w:val="0053749C"/>
    <w:rsid w:val="0053784F"/>
    <w:rsid w:val="00537FB1"/>
    <w:rsid w:val="00540105"/>
    <w:rsid w:val="005403DF"/>
    <w:rsid w:val="0054078C"/>
    <w:rsid w:val="005407BF"/>
    <w:rsid w:val="00540993"/>
    <w:rsid w:val="00540E25"/>
    <w:rsid w:val="0054108A"/>
    <w:rsid w:val="00541613"/>
    <w:rsid w:val="0054223D"/>
    <w:rsid w:val="00542533"/>
    <w:rsid w:val="0054287E"/>
    <w:rsid w:val="005428D2"/>
    <w:rsid w:val="0054293C"/>
    <w:rsid w:val="00542C99"/>
    <w:rsid w:val="00542D95"/>
    <w:rsid w:val="00543267"/>
    <w:rsid w:val="00543767"/>
    <w:rsid w:val="005439A1"/>
    <w:rsid w:val="00543AC7"/>
    <w:rsid w:val="00543FEB"/>
    <w:rsid w:val="0054400D"/>
    <w:rsid w:val="0054429D"/>
    <w:rsid w:val="00544469"/>
    <w:rsid w:val="005445AB"/>
    <w:rsid w:val="005447C5"/>
    <w:rsid w:val="00544BAE"/>
    <w:rsid w:val="00544C4A"/>
    <w:rsid w:val="005460F8"/>
    <w:rsid w:val="005461D2"/>
    <w:rsid w:val="0054672B"/>
    <w:rsid w:val="005467A7"/>
    <w:rsid w:val="00546AF3"/>
    <w:rsid w:val="005470DA"/>
    <w:rsid w:val="00547637"/>
    <w:rsid w:val="00547930"/>
    <w:rsid w:val="00547AF4"/>
    <w:rsid w:val="00547C12"/>
    <w:rsid w:val="00547D9A"/>
    <w:rsid w:val="005500CE"/>
    <w:rsid w:val="005511EF"/>
    <w:rsid w:val="005512FC"/>
    <w:rsid w:val="005513C7"/>
    <w:rsid w:val="0055164A"/>
    <w:rsid w:val="00551B4D"/>
    <w:rsid w:val="0055223E"/>
    <w:rsid w:val="005523CB"/>
    <w:rsid w:val="0055251D"/>
    <w:rsid w:val="00552BDC"/>
    <w:rsid w:val="00552C1E"/>
    <w:rsid w:val="00552D3D"/>
    <w:rsid w:val="00553778"/>
    <w:rsid w:val="00553FFD"/>
    <w:rsid w:val="00554098"/>
    <w:rsid w:val="0055422B"/>
    <w:rsid w:val="00554486"/>
    <w:rsid w:val="0055459F"/>
    <w:rsid w:val="0055480C"/>
    <w:rsid w:val="00554910"/>
    <w:rsid w:val="00555205"/>
    <w:rsid w:val="005553C9"/>
    <w:rsid w:val="005555AE"/>
    <w:rsid w:val="00556137"/>
    <w:rsid w:val="0055634B"/>
    <w:rsid w:val="0055692F"/>
    <w:rsid w:val="00556B9B"/>
    <w:rsid w:val="00556C1E"/>
    <w:rsid w:val="00556E7B"/>
    <w:rsid w:val="00556F11"/>
    <w:rsid w:val="00557D73"/>
    <w:rsid w:val="00557DE5"/>
    <w:rsid w:val="00560263"/>
    <w:rsid w:val="005605E0"/>
    <w:rsid w:val="00560A18"/>
    <w:rsid w:val="00560B11"/>
    <w:rsid w:val="00560DE6"/>
    <w:rsid w:val="00560F4D"/>
    <w:rsid w:val="005616F8"/>
    <w:rsid w:val="005617D1"/>
    <w:rsid w:val="005619AF"/>
    <w:rsid w:val="00561D49"/>
    <w:rsid w:val="005622DC"/>
    <w:rsid w:val="00562745"/>
    <w:rsid w:val="00562AD5"/>
    <w:rsid w:val="0056362F"/>
    <w:rsid w:val="00563E06"/>
    <w:rsid w:val="00563EBC"/>
    <w:rsid w:val="00563F83"/>
    <w:rsid w:val="0056476C"/>
    <w:rsid w:val="00564945"/>
    <w:rsid w:val="00564EE0"/>
    <w:rsid w:val="00564F35"/>
    <w:rsid w:val="0056576C"/>
    <w:rsid w:val="0056586D"/>
    <w:rsid w:val="00565ADE"/>
    <w:rsid w:val="00565C8A"/>
    <w:rsid w:val="00565CEC"/>
    <w:rsid w:val="00565EA8"/>
    <w:rsid w:val="00566184"/>
    <w:rsid w:val="00566237"/>
    <w:rsid w:val="00566941"/>
    <w:rsid w:val="005669FF"/>
    <w:rsid w:val="00566BBF"/>
    <w:rsid w:val="00566BF0"/>
    <w:rsid w:val="00567115"/>
    <w:rsid w:val="005671F3"/>
    <w:rsid w:val="005673E9"/>
    <w:rsid w:val="005674E4"/>
    <w:rsid w:val="00567B38"/>
    <w:rsid w:val="00567C77"/>
    <w:rsid w:val="00567F3E"/>
    <w:rsid w:val="005701E4"/>
    <w:rsid w:val="00570A93"/>
    <w:rsid w:val="00570C48"/>
    <w:rsid w:val="00571312"/>
    <w:rsid w:val="005728B6"/>
    <w:rsid w:val="005728BF"/>
    <w:rsid w:val="00572D2F"/>
    <w:rsid w:val="00572DE5"/>
    <w:rsid w:val="00573199"/>
    <w:rsid w:val="00573857"/>
    <w:rsid w:val="00574204"/>
    <w:rsid w:val="0057423B"/>
    <w:rsid w:val="0057454E"/>
    <w:rsid w:val="005746BF"/>
    <w:rsid w:val="0057526E"/>
    <w:rsid w:val="00575378"/>
    <w:rsid w:val="005753F6"/>
    <w:rsid w:val="00575935"/>
    <w:rsid w:val="00575CC6"/>
    <w:rsid w:val="00575CF3"/>
    <w:rsid w:val="00575E8C"/>
    <w:rsid w:val="005760A9"/>
    <w:rsid w:val="005760F3"/>
    <w:rsid w:val="00576538"/>
    <w:rsid w:val="00576782"/>
    <w:rsid w:val="00576BC5"/>
    <w:rsid w:val="00576C9E"/>
    <w:rsid w:val="005775BB"/>
    <w:rsid w:val="005775E3"/>
    <w:rsid w:val="00577617"/>
    <w:rsid w:val="005778B6"/>
    <w:rsid w:val="00577A51"/>
    <w:rsid w:val="00577A63"/>
    <w:rsid w:val="00577CB9"/>
    <w:rsid w:val="005800E6"/>
    <w:rsid w:val="005803A9"/>
    <w:rsid w:val="0058043D"/>
    <w:rsid w:val="005805B3"/>
    <w:rsid w:val="005805D6"/>
    <w:rsid w:val="005807E8"/>
    <w:rsid w:val="00580DB1"/>
    <w:rsid w:val="00580EDD"/>
    <w:rsid w:val="00581025"/>
    <w:rsid w:val="005810BB"/>
    <w:rsid w:val="00581194"/>
    <w:rsid w:val="00581330"/>
    <w:rsid w:val="0058145D"/>
    <w:rsid w:val="00581961"/>
    <w:rsid w:val="00581E1C"/>
    <w:rsid w:val="00581F02"/>
    <w:rsid w:val="00582A32"/>
    <w:rsid w:val="00582A5F"/>
    <w:rsid w:val="00582AFA"/>
    <w:rsid w:val="005838F0"/>
    <w:rsid w:val="0058394C"/>
    <w:rsid w:val="00583AE2"/>
    <w:rsid w:val="00584180"/>
    <w:rsid w:val="0058435F"/>
    <w:rsid w:val="0058459C"/>
    <w:rsid w:val="005849A1"/>
    <w:rsid w:val="00584BC5"/>
    <w:rsid w:val="00584CB3"/>
    <w:rsid w:val="00585583"/>
    <w:rsid w:val="005857EB"/>
    <w:rsid w:val="00585BA6"/>
    <w:rsid w:val="0058603F"/>
    <w:rsid w:val="0058630F"/>
    <w:rsid w:val="00586603"/>
    <w:rsid w:val="00586644"/>
    <w:rsid w:val="0058680B"/>
    <w:rsid w:val="00586A87"/>
    <w:rsid w:val="005875B3"/>
    <w:rsid w:val="00587E7C"/>
    <w:rsid w:val="005907A0"/>
    <w:rsid w:val="0059088A"/>
    <w:rsid w:val="00590DB0"/>
    <w:rsid w:val="00590FAE"/>
    <w:rsid w:val="0059115B"/>
    <w:rsid w:val="00591AAD"/>
    <w:rsid w:val="00591DE6"/>
    <w:rsid w:val="0059205B"/>
    <w:rsid w:val="00592196"/>
    <w:rsid w:val="005922FD"/>
    <w:rsid w:val="00592612"/>
    <w:rsid w:val="005927AB"/>
    <w:rsid w:val="00592BDB"/>
    <w:rsid w:val="00592DA3"/>
    <w:rsid w:val="00592EE1"/>
    <w:rsid w:val="005931C2"/>
    <w:rsid w:val="00593226"/>
    <w:rsid w:val="00593A09"/>
    <w:rsid w:val="0059423A"/>
    <w:rsid w:val="005945E4"/>
    <w:rsid w:val="0059471F"/>
    <w:rsid w:val="00594C5D"/>
    <w:rsid w:val="00594CCF"/>
    <w:rsid w:val="00594FE7"/>
    <w:rsid w:val="0059572C"/>
    <w:rsid w:val="0059582F"/>
    <w:rsid w:val="00595BBE"/>
    <w:rsid w:val="00595BF5"/>
    <w:rsid w:val="00595CA0"/>
    <w:rsid w:val="00595DC8"/>
    <w:rsid w:val="00596907"/>
    <w:rsid w:val="00597999"/>
    <w:rsid w:val="005979D0"/>
    <w:rsid w:val="00597B48"/>
    <w:rsid w:val="00597C94"/>
    <w:rsid w:val="00597EB4"/>
    <w:rsid w:val="005A00A3"/>
    <w:rsid w:val="005A0414"/>
    <w:rsid w:val="005A0DE3"/>
    <w:rsid w:val="005A1057"/>
    <w:rsid w:val="005A1774"/>
    <w:rsid w:val="005A1970"/>
    <w:rsid w:val="005A1CC7"/>
    <w:rsid w:val="005A1DF2"/>
    <w:rsid w:val="005A2028"/>
    <w:rsid w:val="005A219A"/>
    <w:rsid w:val="005A2214"/>
    <w:rsid w:val="005A238C"/>
    <w:rsid w:val="005A2584"/>
    <w:rsid w:val="005A2DB7"/>
    <w:rsid w:val="005A2EF4"/>
    <w:rsid w:val="005A30C2"/>
    <w:rsid w:val="005A311E"/>
    <w:rsid w:val="005A3338"/>
    <w:rsid w:val="005A3BD6"/>
    <w:rsid w:val="005A400D"/>
    <w:rsid w:val="005A4322"/>
    <w:rsid w:val="005A4443"/>
    <w:rsid w:val="005A4BB4"/>
    <w:rsid w:val="005A4F1D"/>
    <w:rsid w:val="005A5051"/>
    <w:rsid w:val="005A545B"/>
    <w:rsid w:val="005A59C1"/>
    <w:rsid w:val="005A5BF0"/>
    <w:rsid w:val="005A5C2D"/>
    <w:rsid w:val="005A5F9F"/>
    <w:rsid w:val="005A6135"/>
    <w:rsid w:val="005A673F"/>
    <w:rsid w:val="005A67D0"/>
    <w:rsid w:val="005A68FB"/>
    <w:rsid w:val="005A6A44"/>
    <w:rsid w:val="005A6A83"/>
    <w:rsid w:val="005A6B65"/>
    <w:rsid w:val="005A749E"/>
    <w:rsid w:val="005A75B4"/>
    <w:rsid w:val="005A7744"/>
    <w:rsid w:val="005A79F4"/>
    <w:rsid w:val="005A7CDD"/>
    <w:rsid w:val="005A7E6F"/>
    <w:rsid w:val="005B0753"/>
    <w:rsid w:val="005B08E0"/>
    <w:rsid w:val="005B0998"/>
    <w:rsid w:val="005B0C96"/>
    <w:rsid w:val="005B1019"/>
    <w:rsid w:val="005B1295"/>
    <w:rsid w:val="005B1525"/>
    <w:rsid w:val="005B18AA"/>
    <w:rsid w:val="005B1A5E"/>
    <w:rsid w:val="005B1BA6"/>
    <w:rsid w:val="005B2058"/>
    <w:rsid w:val="005B2182"/>
    <w:rsid w:val="005B2E48"/>
    <w:rsid w:val="005B359A"/>
    <w:rsid w:val="005B3653"/>
    <w:rsid w:val="005B3756"/>
    <w:rsid w:val="005B3973"/>
    <w:rsid w:val="005B3A64"/>
    <w:rsid w:val="005B3B3B"/>
    <w:rsid w:val="005B3EB3"/>
    <w:rsid w:val="005B40AB"/>
    <w:rsid w:val="005B40EE"/>
    <w:rsid w:val="005B4559"/>
    <w:rsid w:val="005B456A"/>
    <w:rsid w:val="005B4EC1"/>
    <w:rsid w:val="005B50B6"/>
    <w:rsid w:val="005B51C3"/>
    <w:rsid w:val="005B53AC"/>
    <w:rsid w:val="005B5483"/>
    <w:rsid w:val="005B5827"/>
    <w:rsid w:val="005B5846"/>
    <w:rsid w:val="005B5980"/>
    <w:rsid w:val="005B5AAA"/>
    <w:rsid w:val="005B5CBB"/>
    <w:rsid w:val="005B5D09"/>
    <w:rsid w:val="005B60AC"/>
    <w:rsid w:val="005B6718"/>
    <w:rsid w:val="005B6723"/>
    <w:rsid w:val="005B70F3"/>
    <w:rsid w:val="005B7C89"/>
    <w:rsid w:val="005B7CF6"/>
    <w:rsid w:val="005C014E"/>
    <w:rsid w:val="005C0463"/>
    <w:rsid w:val="005C0901"/>
    <w:rsid w:val="005C0D7D"/>
    <w:rsid w:val="005C1099"/>
    <w:rsid w:val="005C14B0"/>
    <w:rsid w:val="005C156F"/>
    <w:rsid w:val="005C1A6B"/>
    <w:rsid w:val="005C21A2"/>
    <w:rsid w:val="005C2387"/>
    <w:rsid w:val="005C2404"/>
    <w:rsid w:val="005C25FB"/>
    <w:rsid w:val="005C2A00"/>
    <w:rsid w:val="005C2AF1"/>
    <w:rsid w:val="005C2F17"/>
    <w:rsid w:val="005C3050"/>
    <w:rsid w:val="005C3093"/>
    <w:rsid w:val="005C309F"/>
    <w:rsid w:val="005C316B"/>
    <w:rsid w:val="005C384A"/>
    <w:rsid w:val="005C39E6"/>
    <w:rsid w:val="005C3D79"/>
    <w:rsid w:val="005C3F69"/>
    <w:rsid w:val="005C4283"/>
    <w:rsid w:val="005C47F3"/>
    <w:rsid w:val="005C5127"/>
    <w:rsid w:val="005C51A3"/>
    <w:rsid w:val="005C51A4"/>
    <w:rsid w:val="005C53F8"/>
    <w:rsid w:val="005C55D3"/>
    <w:rsid w:val="005C5790"/>
    <w:rsid w:val="005C5A65"/>
    <w:rsid w:val="005C61FC"/>
    <w:rsid w:val="005C6279"/>
    <w:rsid w:val="005C628D"/>
    <w:rsid w:val="005C6590"/>
    <w:rsid w:val="005C68D4"/>
    <w:rsid w:val="005C74D3"/>
    <w:rsid w:val="005C791C"/>
    <w:rsid w:val="005C7E99"/>
    <w:rsid w:val="005C7F5E"/>
    <w:rsid w:val="005D053C"/>
    <w:rsid w:val="005D14B0"/>
    <w:rsid w:val="005D1547"/>
    <w:rsid w:val="005D161E"/>
    <w:rsid w:val="005D1719"/>
    <w:rsid w:val="005D1E4D"/>
    <w:rsid w:val="005D2089"/>
    <w:rsid w:val="005D2315"/>
    <w:rsid w:val="005D2393"/>
    <w:rsid w:val="005D2502"/>
    <w:rsid w:val="005D2515"/>
    <w:rsid w:val="005D2F78"/>
    <w:rsid w:val="005D314F"/>
    <w:rsid w:val="005D32A8"/>
    <w:rsid w:val="005D3696"/>
    <w:rsid w:val="005D3854"/>
    <w:rsid w:val="005D395B"/>
    <w:rsid w:val="005D3AC4"/>
    <w:rsid w:val="005D3CFC"/>
    <w:rsid w:val="005D436B"/>
    <w:rsid w:val="005D437C"/>
    <w:rsid w:val="005D43D8"/>
    <w:rsid w:val="005D4A8D"/>
    <w:rsid w:val="005D4AFC"/>
    <w:rsid w:val="005D4D37"/>
    <w:rsid w:val="005D4FA0"/>
    <w:rsid w:val="005D5023"/>
    <w:rsid w:val="005D50D1"/>
    <w:rsid w:val="005D58C7"/>
    <w:rsid w:val="005D59DC"/>
    <w:rsid w:val="005D5D37"/>
    <w:rsid w:val="005D60D6"/>
    <w:rsid w:val="005D61D4"/>
    <w:rsid w:val="005D671B"/>
    <w:rsid w:val="005D69DA"/>
    <w:rsid w:val="005D6C7E"/>
    <w:rsid w:val="005D73CD"/>
    <w:rsid w:val="005D7431"/>
    <w:rsid w:val="005D79C1"/>
    <w:rsid w:val="005D7B0C"/>
    <w:rsid w:val="005D7B41"/>
    <w:rsid w:val="005D7C75"/>
    <w:rsid w:val="005D7CC3"/>
    <w:rsid w:val="005D7E12"/>
    <w:rsid w:val="005E03C2"/>
    <w:rsid w:val="005E05E3"/>
    <w:rsid w:val="005E05FE"/>
    <w:rsid w:val="005E0636"/>
    <w:rsid w:val="005E120B"/>
    <w:rsid w:val="005E15E1"/>
    <w:rsid w:val="005E17CD"/>
    <w:rsid w:val="005E1A92"/>
    <w:rsid w:val="005E1BC4"/>
    <w:rsid w:val="005E2638"/>
    <w:rsid w:val="005E3254"/>
    <w:rsid w:val="005E32D3"/>
    <w:rsid w:val="005E3309"/>
    <w:rsid w:val="005E3515"/>
    <w:rsid w:val="005E383A"/>
    <w:rsid w:val="005E399A"/>
    <w:rsid w:val="005E44EE"/>
    <w:rsid w:val="005E4B7F"/>
    <w:rsid w:val="005E4BA9"/>
    <w:rsid w:val="005E4CCD"/>
    <w:rsid w:val="005E4E93"/>
    <w:rsid w:val="005E4FD1"/>
    <w:rsid w:val="005E515F"/>
    <w:rsid w:val="005E51B6"/>
    <w:rsid w:val="005E52CF"/>
    <w:rsid w:val="005E54A4"/>
    <w:rsid w:val="005E5642"/>
    <w:rsid w:val="005E598C"/>
    <w:rsid w:val="005E5E00"/>
    <w:rsid w:val="005E64BF"/>
    <w:rsid w:val="005E6603"/>
    <w:rsid w:val="005E665F"/>
    <w:rsid w:val="005E6FA3"/>
    <w:rsid w:val="005E722C"/>
    <w:rsid w:val="005E725F"/>
    <w:rsid w:val="005E74F6"/>
    <w:rsid w:val="005E7ED2"/>
    <w:rsid w:val="005F0021"/>
    <w:rsid w:val="005F04DA"/>
    <w:rsid w:val="005F070D"/>
    <w:rsid w:val="005F07AA"/>
    <w:rsid w:val="005F08C8"/>
    <w:rsid w:val="005F0FDC"/>
    <w:rsid w:val="005F11C4"/>
    <w:rsid w:val="005F2389"/>
    <w:rsid w:val="005F247C"/>
    <w:rsid w:val="005F2687"/>
    <w:rsid w:val="005F2F80"/>
    <w:rsid w:val="005F31C6"/>
    <w:rsid w:val="005F33F6"/>
    <w:rsid w:val="005F3B40"/>
    <w:rsid w:val="005F3B46"/>
    <w:rsid w:val="005F3FF4"/>
    <w:rsid w:val="005F45DE"/>
    <w:rsid w:val="005F460A"/>
    <w:rsid w:val="005F48FD"/>
    <w:rsid w:val="005F4F1A"/>
    <w:rsid w:val="005F5185"/>
    <w:rsid w:val="005F553C"/>
    <w:rsid w:val="005F57A7"/>
    <w:rsid w:val="005F580E"/>
    <w:rsid w:val="005F6263"/>
    <w:rsid w:val="005F62FB"/>
    <w:rsid w:val="005F6469"/>
    <w:rsid w:val="005F6832"/>
    <w:rsid w:val="005F6D8A"/>
    <w:rsid w:val="005F6DB4"/>
    <w:rsid w:val="005F6FC0"/>
    <w:rsid w:val="005F7462"/>
    <w:rsid w:val="005F74D7"/>
    <w:rsid w:val="005F7B0D"/>
    <w:rsid w:val="00600031"/>
    <w:rsid w:val="0060063E"/>
    <w:rsid w:val="00600936"/>
    <w:rsid w:val="00600A4F"/>
    <w:rsid w:val="00600D0F"/>
    <w:rsid w:val="0060113D"/>
    <w:rsid w:val="00601513"/>
    <w:rsid w:val="0060152D"/>
    <w:rsid w:val="00601A00"/>
    <w:rsid w:val="00601BA4"/>
    <w:rsid w:val="00602372"/>
    <w:rsid w:val="006023A3"/>
    <w:rsid w:val="006025C1"/>
    <w:rsid w:val="006025D2"/>
    <w:rsid w:val="0060267B"/>
    <w:rsid w:val="00602FA9"/>
    <w:rsid w:val="006031E7"/>
    <w:rsid w:val="00603503"/>
    <w:rsid w:val="00603569"/>
    <w:rsid w:val="006035DB"/>
    <w:rsid w:val="00603762"/>
    <w:rsid w:val="00603F4B"/>
    <w:rsid w:val="00603F71"/>
    <w:rsid w:val="006049E2"/>
    <w:rsid w:val="00604B8B"/>
    <w:rsid w:val="00604FCB"/>
    <w:rsid w:val="00605103"/>
    <w:rsid w:val="006055FE"/>
    <w:rsid w:val="0060599F"/>
    <w:rsid w:val="00605D5D"/>
    <w:rsid w:val="00606088"/>
    <w:rsid w:val="006062A7"/>
    <w:rsid w:val="00606473"/>
    <w:rsid w:val="00606876"/>
    <w:rsid w:val="00606AFF"/>
    <w:rsid w:val="00606EF9"/>
    <w:rsid w:val="0060753B"/>
    <w:rsid w:val="00607697"/>
    <w:rsid w:val="00607854"/>
    <w:rsid w:val="006078F4"/>
    <w:rsid w:val="00607E14"/>
    <w:rsid w:val="006100C9"/>
    <w:rsid w:val="0061015E"/>
    <w:rsid w:val="006102EA"/>
    <w:rsid w:val="0061049C"/>
    <w:rsid w:val="00610609"/>
    <w:rsid w:val="0061089C"/>
    <w:rsid w:val="00610F8D"/>
    <w:rsid w:val="006110F8"/>
    <w:rsid w:val="00611172"/>
    <w:rsid w:val="006111B1"/>
    <w:rsid w:val="00611311"/>
    <w:rsid w:val="00611330"/>
    <w:rsid w:val="006114BC"/>
    <w:rsid w:val="00612013"/>
    <w:rsid w:val="00612016"/>
    <w:rsid w:val="006121B5"/>
    <w:rsid w:val="006121C3"/>
    <w:rsid w:val="006124F6"/>
    <w:rsid w:val="00612726"/>
    <w:rsid w:val="00612E1D"/>
    <w:rsid w:val="00612FEA"/>
    <w:rsid w:val="00613546"/>
    <w:rsid w:val="00613766"/>
    <w:rsid w:val="00613788"/>
    <w:rsid w:val="006144ED"/>
    <w:rsid w:val="0061455A"/>
    <w:rsid w:val="00614BF3"/>
    <w:rsid w:val="00614E21"/>
    <w:rsid w:val="0061581E"/>
    <w:rsid w:val="006166B6"/>
    <w:rsid w:val="00616910"/>
    <w:rsid w:val="006169D2"/>
    <w:rsid w:val="00616F8B"/>
    <w:rsid w:val="00617245"/>
    <w:rsid w:val="006175B6"/>
    <w:rsid w:val="00617603"/>
    <w:rsid w:val="006177EE"/>
    <w:rsid w:val="00617B11"/>
    <w:rsid w:val="00620054"/>
    <w:rsid w:val="00620560"/>
    <w:rsid w:val="00620963"/>
    <w:rsid w:val="0062105F"/>
    <w:rsid w:val="00621185"/>
    <w:rsid w:val="006212F5"/>
    <w:rsid w:val="00621467"/>
    <w:rsid w:val="00621B34"/>
    <w:rsid w:val="00621C92"/>
    <w:rsid w:val="0062223C"/>
    <w:rsid w:val="00622498"/>
    <w:rsid w:val="006227AE"/>
    <w:rsid w:val="006227B5"/>
    <w:rsid w:val="0062282F"/>
    <w:rsid w:val="00622AEB"/>
    <w:rsid w:val="00622B78"/>
    <w:rsid w:val="006230DE"/>
    <w:rsid w:val="00623104"/>
    <w:rsid w:val="006235C9"/>
    <w:rsid w:val="006238EB"/>
    <w:rsid w:val="006239FD"/>
    <w:rsid w:val="0062420B"/>
    <w:rsid w:val="00624368"/>
    <w:rsid w:val="00624692"/>
    <w:rsid w:val="00624BA6"/>
    <w:rsid w:val="00624E63"/>
    <w:rsid w:val="0062531C"/>
    <w:rsid w:val="00625503"/>
    <w:rsid w:val="0062553C"/>
    <w:rsid w:val="00625855"/>
    <w:rsid w:val="00625E3D"/>
    <w:rsid w:val="00626318"/>
    <w:rsid w:val="006265D4"/>
    <w:rsid w:val="00626BA4"/>
    <w:rsid w:val="00626E60"/>
    <w:rsid w:val="00627300"/>
    <w:rsid w:val="00627AFF"/>
    <w:rsid w:val="00627C62"/>
    <w:rsid w:val="00630163"/>
    <w:rsid w:val="006305FD"/>
    <w:rsid w:val="006307C7"/>
    <w:rsid w:val="006308C8"/>
    <w:rsid w:val="006309D5"/>
    <w:rsid w:val="00630D38"/>
    <w:rsid w:val="00631161"/>
    <w:rsid w:val="00631C73"/>
    <w:rsid w:val="00631FB6"/>
    <w:rsid w:val="00632087"/>
    <w:rsid w:val="00632142"/>
    <w:rsid w:val="00632940"/>
    <w:rsid w:val="00632B71"/>
    <w:rsid w:val="00632D1A"/>
    <w:rsid w:val="00632EB5"/>
    <w:rsid w:val="006332F0"/>
    <w:rsid w:val="006338CB"/>
    <w:rsid w:val="00633CD6"/>
    <w:rsid w:val="00633D50"/>
    <w:rsid w:val="00633FFB"/>
    <w:rsid w:val="0063451C"/>
    <w:rsid w:val="0063474F"/>
    <w:rsid w:val="006349D6"/>
    <w:rsid w:val="006349F3"/>
    <w:rsid w:val="00634C44"/>
    <w:rsid w:val="00634DC9"/>
    <w:rsid w:val="00634F67"/>
    <w:rsid w:val="00635517"/>
    <w:rsid w:val="00635841"/>
    <w:rsid w:val="0063594D"/>
    <w:rsid w:val="00635A35"/>
    <w:rsid w:val="00635E8F"/>
    <w:rsid w:val="00636049"/>
    <w:rsid w:val="00636609"/>
    <w:rsid w:val="006368DE"/>
    <w:rsid w:val="00636ED4"/>
    <w:rsid w:val="00636EE5"/>
    <w:rsid w:val="00637543"/>
    <w:rsid w:val="006377BE"/>
    <w:rsid w:val="00637E46"/>
    <w:rsid w:val="00640158"/>
    <w:rsid w:val="00640278"/>
    <w:rsid w:val="0064049D"/>
    <w:rsid w:val="00640740"/>
    <w:rsid w:val="0064078F"/>
    <w:rsid w:val="00640A7B"/>
    <w:rsid w:val="00640B37"/>
    <w:rsid w:val="00640B40"/>
    <w:rsid w:val="0064100D"/>
    <w:rsid w:val="0064164D"/>
    <w:rsid w:val="00641A62"/>
    <w:rsid w:val="00641A68"/>
    <w:rsid w:val="0064208E"/>
    <w:rsid w:val="00642132"/>
    <w:rsid w:val="006423E5"/>
    <w:rsid w:val="006428BA"/>
    <w:rsid w:val="00642BBF"/>
    <w:rsid w:val="00643198"/>
    <w:rsid w:val="00643286"/>
    <w:rsid w:val="00643371"/>
    <w:rsid w:val="006433A5"/>
    <w:rsid w:val="00643867"/>
    <w:rsid w:val="00643DC5"/>
    <w:rsid w:val="0064416A"/>
    <w:rsid w:val="00644E4C"/>
    <w:rsid w:val="00644E92"/>
    <w:rsid w:val="006452D6"/>
    <w:rsid w:val="006456B1"/>
    <w:rsid w:val="006456D7"/>
    <w:rsid w:val="00645708"/>
    <w:rsid w:val="0064594E"/>
    <w:rsid w:val="006459B9"/>
    <w:rsid w:val="00646106"/>
    <w:rsid w:val="00646110"/>
    <w:rsid w:val="0064620A"/>
    <w:rsid w:val="0064621B"/>
    <w:rsid w:val="006467C2"/>
    <w:rsid w:val="0064762D"/>
    <w:rsid w:val="00647A35"/>
    <w:rsid w:val="00650224"/>
    <w:rsid w:val="0065041F"/>
    <w:rsid w:val="006509E7"/>
    <w:rsid w:val="00650E15"/>
    <w:rsid w:val="00650EBE"/>
    <w:rsid w:val="00651BD3"/>
    <w:rsid w:val="00651D15"/>
    <w:rsid w:val="00652072"/>
    <w:rsid w:val="00652175"/>
    <w:rsid w:val="006526CA"/>
    <w:rsid w:val="00652987"/>
    <w:rsid w:val="00652A28"/>
    <w:rsid w:val="00652FB2"/>
    <w:rsid w:val="006531B5"/>
    <w:rsid w:val="00653D3D"/>
    <w:rsid w:val="00653F5B"/>
    <w:rsid w:val="006544B0"/>
    <w:rsid w:val="00654890"/>
    <w:rsid w:val="00655069"/>
    <w:rsid w:val="0065518D"/>
    <w:rsid w:val="006551B5"/>
    <w:rsid w:val="0065532A"/>
    <w:rsid w:val="0065537C"/>
    <w:rsid w:val="006553AE"/>
    <w:rsid w:val="00655480"/>
    <w:rsid w:val="0065560E"/>
    <w:rsid w:val="00655A63"/>
    <w:rsid w:val="00655BB1"/>
    <w:rsid w:val="00655C6D"/>
    <w:rsid w:val="00655CA7"/>
    <w:rsid w:val="00655DDC"/>
    <w:rsid w:val="00656163"/>
    <w:rsid w:val="0065662D"/>
    <w:rsid w:val="0065669F"/>
    <w:rsid w:val="006566FE"/>
    <w:rsid w:val="006569EE"/>
    <w:rsid w:val="00656C6B"/>
    <w:rsid w:val="00656D5D"/>
    <w:rsid w:val="00657300"/>
    <w:rsid w:val="00657536"/>
    <w:rsid w:val="00657C27"/>
    <w:rsid w:val="00657D23"/>
    <w:rsid w:val="00657E77"/>
    <w:rsid w:val="00657FF6"/>
    <w:rsid w:val="00660145"/>
    <w:rsid w:val="006602AF"/>
    <w:rsid w:val="0066049A"/>
    <w:rsid w:val="00661341"/>
    <w:rsid w:val="006618FC"/>
    <w:rsid w:val="00661F4F"/>
    <w:rsid w:val="00662582"/>
    <w:rsid w:val="00662C8C"/>
    <w:rsid w:val="00662E4C"/>
    <w:rsid w:val="00662FB6"/>
    <w:rsid w:val="00663080"/>
    <w:rsid w:val="0066310E"/>
    <w:rsid w:val="006633C0"/>
    <w:rsid w:val="00663436"/>
    <w:rsid w:val="006638A7"/>
    <w:rsid w:val="00663BB6"/>
    <w:rsid w:val="00663DC9"/>
    <w:rsid w:val="0066481C"/>
    <w:rsid w:val="00664A83"/>
    <w:rsid w:val="0066511A"/>
    <w:rsid w:val="006652E7"/>
    <w:rsid w:val="006653C5"/>
    <w:rsid w:val="0066546A"/>
    <w:rsid w:val="00665782"/>
    <w:rsid w:val="00665814"/>
    <w:rsid w:val="00666077"/>
    <w:rsid w:val="00666405"/>
    <w:rsid w:val="00666618"/>
    <w:rsid w:val="00666756"/>
    <w:rsid w:val="00666966"/>
    <w:rsid w:val="00666A11"/>
    <w:rsid w:val="00666E0D"/>
    <w:rsid w:val="00666EED"/>
    <w:rsid w:val="00666F0D"/>
    <w:rsid w:val="006674A5"/>
    <w:rsid w:val="0066787B"/>
    <w:rsid w:val="00667B2B"/>
    <w:rsid w:val="00667B31"/>
    <w:rsid w:val="00667C5F"/>
    <w:rsid w:val="00667E21"/>
    <w:rsid w:val="00667F67"/>
    <w:rsid w:val="006700E8"/>
    <w:rsid w:val="0067034B"/>
    <w:rsid w:val="006704A6"/>
    <w:rsid w:val="006707A1"/>
    <w:rsid w:val="0067098B"/>
    <w:rsid w:val="006715E9"/>
    <w:rsid w:val="00671681"/>
    <w:rsid w:val="00671816"/>
    <w:rsid w:val="006718CF"/>
    <w:rsid w:val="0067193E"/>
    <w:rsid w:val="00671946"/>
    <w:rsid w:val="00672021"/>
    <w:rsid w:val="006729DE"/>
    <w:rsid w:val="00672C4D"/>
    <w:rsid w:val="006731B1"/>
    <w:rsid w:val="00673224"/>
    <w:rsid w:val="006732A7"/>
    <w:rsid w:val="006737AC"/>
    <w:rsid w:val="00673C3B"/>
    <w:rsid w:val="00673CBA"/>
    <w:rsid w:val="00674018"/>
    <w:rsid w:val="006742CE"/>
    <w:rsid w:val="0067453C"/>
    <w:rsid w:val="006745C3"/>
    <w:rsid w:val="006747D5"/>
    <w:rsid w:val="006747DB"/>
    <w:rsid w:val="00674A53"/>
    <w:rsid w:val="00674B01"/>
    <w:rsid w:val="00675086"/>
    <w:rsid w:val="006752DC"/>
    <w:rsid w:val="0067558C"/>
    <w:rsid w:val="00675793"/>
    <w:rsid w:val="00675985"/>
    <w:rsid w:val="00675A1F"/>
    <w:rsid w:val="0067624C"/>
    <w:rsid w:val="0067674B"/>
    <w:rsid w:val="006768E4"/>
    <w:rsid w:val="00676FBB"/>
    <w:rsid w:val="006770D1"/>
    <w:rsid w:val="0067711F"/>
    <w:rsid w:val="006772DB"/>
    <w:rsid w:val="00677BCC"/>
    <w:rsid w:val="00680386"/>
    <w:rsid w:val="0068059B"/>
    <w:rsid w:val="00680811"/>
    <w:rsid w:val="00680B36"/>
    <w:rsid w:val="00680B41"/>
    <w:rsid w:val="00680C3C"/>
    <w:rsid w:val="00680E70"/>
    <w:rsid w:val="00680FCD"/>
    <w:rsid w:val="006813A5"/>
    <w:rsid w:val="00681407"/>
    <w:rsid w:val="006818E0"/>
    <w:rsid w:val="00681A49"/>
    <w:rsid w:val="00681A9A"/>
    <w:rsid w:val="00681CC4"/>
    <w:rsid w:val="00681DEB"/>
    <w:rsid w:val="00681E81"/>
    <w:rsid w:val="00682193"/>
    <w:rsid w:val="00682265"/>
    <w:rsid w:val="00682905"/>
    <w:rsid w:val="0068298A"/>
    <w:rsid w:val="00682A76"/>
    <w:rsid w:val="00683194"/>
    <w:rsid w:val="006834E0"/>
    <w:rsid w:val="00683D66"/>
    <w:rsid w:val="00684573"/>
    <w:rsid w:val="00684852"/>
    <w:rsid w:val="006849E5"/>
    <w:rsid w:val="00684D5E"/>
    <w:rsid w:val="0068566E"/>
    <w:rsid w:val="00685DEE"/>
    <w:rsid w:val="00685EDD"/>
    <w:rsid w:val="0068605D"/>
    <w:rsid w:val="00686106"/>
    <w:rsid w:val="00686C87"/>
    <w:rsid w:val="00687BEA"/>
    <w:rsid w:val="00687D0F"/>
    <w:rsid w:val="00687D3E"/>
    <w:rsid w:val="00690433"/>
    <w:rsid w:val="006908F7"/>
    <w:rsid w:val="00690A32"/>
    <w:rsid w:val="00690AD7"/>
    <w:rsid w:val="00690E89"/>
    <w:rsid w:val="00691112"/>
    <w:rsid w:val="00691257"/>
    <w:rsid w:val="00691294"/>
    <w:rsid w:val="00691769"/>
    <w:rsid w:val="006918A1"/>
    <w:rsid w:val="00691A3F"/>
    <w:rsid w:val="00691F8C"/>
    <w:rsid w:val="00692303"/>
    <w:rsid w:val="006927FA"/>
    <w:rsid w:val="00692C9B"/>
    <w:rsid w:val="00692E60"/>
    <w:rsid w:val="0069387D"/>
    <w:rsid w:val="006939C7"/>
    <w:rsid w:val="00694354"/>
    <w:rsid w:val="00694686"/>
    <w:rsid w:val="00694698"/>
    <w:rsid w:val="00694B27"/>
    <w:rsid w:val="00694F84"/>
    <w:rsid w:val="0069572A"/>
    <w:rsid w:val="00695734"/>
    <w:rsid w:val="0069598A"/>
    <w:rsid w:val="00695AD6"/>
    <w:rsid w:val="006963A0"/>
    <w:rsid w:val="0069675F"/>
    <w:rsid w:val="00697100"/>
    <w:rsid w:val="00697474"/>
    <w:rsid w:val="006A01E0"/>
    <w:rsid w:val="006A0543"/>
    <w:rsid w:val="006A07F6"/>
    <w:rsid w:val="006A0DCB"/>
    <w:rsid w:val="006A1018"/>
    <w:rsid w:val="006A1453"/>
    <w:rsid w:val="006A1E10"/>
    <w:rsid w:val="006A2293"/>
    <w:rsid w:val="006A286E"/>
    <w:rsid w:val="006A2B11"/>
    <w:rsid w:val="006A2B49"/>
    <w:rsid w:val="006A2C0D"/>
    <w:rsid w:val="006A2E57"/>
    <w:rsid w:val="006A3162"/>
    <w:rsid w:val="006A3273"/>
    <w:rsid w:val="006A34BF"/>
    <w:rsid w:val="006A3603"/>
    <w:rsid w:val="006A38B8"/>
    <w:rsid w:val="006A3DD3"/>
    <w:rsid w:val="006A3FC9"/>
    <w:rsid w:val="006A40F5"/>
    <w:rsid w:val="006A480C"/>
    <w:rsid w:val="006A4D38"/>
    <w:rsid w:val="006A4DEF"/>
    <w:rsid w:val="006A509D"/>
    <w:rsid w:val="006A532B"/>
    <w:rsid w:val="006A53F3"/>
    <w:rsid w:val="006A548F"/>
    <w:rsid w:val="006A5634"/>
    <w:rsid w:val="006A5823"/>
    <w:rsid w:val="006A5BAF"/>
    <w:rsid w:val="006A5D7E"/>
    <w:rsid w:val="006A6444"/>
    <w:rsid w:val="006A6C33"/>
    <w:rsid w:val="006A6CAD"/>
    <w:rsid w:val="006A72CD"/>
    <w:rsid w:val="006A735E"/>
    <w:rsid w:val="006A779E"/>
    <w:rsid w:val="006A7EE3"/>
    <w:rsid w:val="006A7F7D"/>
    <w:rsid w:val="006B006F"/>
    <w:rsid w:val="006B054D"/>
    <w:rsid w:val="006B0CCF"/>
    <w:rsid w:val="006B0D14"/>
    <w:rsid w:val="006B0D53"/>
    <w:rsid w:val="006B0E5D"/>
    <w:rsid w:val="006B1100"/>
    <w:rsid w:val="006B1C12"/>
    <w:rsid w:val="006B2025"/>
    <w:rsid w:val="006B24A9"/>
    <w:rsid w:val="006B2613"/>
    <w:rsid w:val="006B26DB"/>
    <w:rsid w:val="006B2831"/>
    <w:rsid w:val="006B2897"/>
    <w:rsid w:val="006B2982"/>
    <w:rsid w:val="006B2989"/>
    <w:rsid w:val="006B2A17"/>
    <w:rsid w:val="006B2CD3"/>
    <w:rsid w:val="006B331B"/>
    <w:rsid w:val="006B36A8"/>
    <w:rsid w:val="006B37D1"/>
    <w:rsid w:val="006B4222"/>
    <w:rsid w:val="006B475C"/>
    <w:rsid w:val="006B4C4C"/>
    <w:rsid w:val="006B548B"/>
    <w:rsid w:val="006B5571"/>
    <w:rsid w:val="006B57FB"/>
    <w:rsid w:val="006B5F63"/>
    <w:rsid w:val="006B60E1"/>
    <w:rsid w:val="006B663B"/>
    <w:rsid w:val="006B6F3C"/>
    <w:rsid w:val="006B7526"/>
    <w:rsid w:val="006B7A90"/>
    <w:rsid w:val="006B7EB3"/>
    <w:rsid w:val="006B7F48"/>
    <w:rsid w:val="006C0100"/>
    <w:rsid w:val="006C01DF"/>
    <w:rsid w:val="006C029A"/>
    <w:rsid w:val="006C0985"/>
    <w:rsid w:val="006C0C03"/>
    <w:rsid w:val="006C0C80"/>
    <w:rsid w:val="006C0EAD"/>
    <w:rsid w:val="006C0F40"/>
    <w:rsid w:val="006C1467"/>
    <w:rsid w:val="006C1859"/>
    <w:rsid w:val="006C19A3"/>
    <w:rsid w:val="006C19B5"/>
    <w:rsid w:val="006C1B76"/>
    <w:rsid w:val="006C2473"/>
    <w:rsid w:val="006C2BCD"/>
    <w:rsid w:val="006C2D23"/>
    <w:rsid w:val="006C2FF0"/>
    <w:rsid w:val="006C3410"/>
    <w:rsid w:val="006C34B4"/>
    <w:rsid w:val="006C3542"/>
    <w:rsid w:val="006C361E"/>
    <w:rsid w:val="006C37C1"/>
    <w:rsid w:val="006C40B3"/>
    <w:rsid w:val="006C4237"/>
    <w:rsid w:val="006C44ED"/>
    <w:rsid w:val="006C4517"/>
    <w:rsid w:val="006C4768"/>
    <w:rsid w:val="006C498F"/>
    <w:rsid w:val="006C5666"/>
    <w:rsid w:val="006C5685"/>
    <w:rsid w:val="006C56EC"/>
    <w:rsid w:val="006C5771"/>
    <w:rsid w:val="006C58F6"/>
    <w:rsid w:val="006C591B"/>
    <w:rsid w:val="006C5C9F"/>
    <w:rsid w:val="006C5CCB"/>
    <w:rsid w:val="006C5EE7"/>
    <w:rsid w:val="006C6028"/>
    <w:rsid w:val="006C60C2"/>
    <w:rsid w:val="006C6420"/>
    <w:rsid w:val="006C6B8B"/>
    <w:rsid w:val="006C7569"/>
    <w:rsid w:val="006C79A3"/>
    <w:rsid w:val="006C7C3A"/>
    <w:rsid w:val="006C7CED"/>
    <w:rsid w:val="006C7CEF"/>
    <w:rsid w:val="006D0056"/>
    <w:rsid w:val="006D0275"/>
    <w:rsid w:val="006D029F"/>
    <w:rsid w:val="006D02CA"/>
    <w:rsid w:val="006D07E2"/>
    <w:rsid w:val="006D0872"/>
    <w:rsid w:val="006D09E6"/>
    <w:rsid w:val="006D0B1D"/>
    <w:rsid w:val="006D0BD4"/>
    <w:rsid w:val="006D0CEE"/>
    <w:rsid w:val="006D0ED9"/>
    <w:rsid w:val="006D0F41"/>
    <w:rsid w:val="006D1161"/>
    <w:rsid w:val="006D1561"/>
    <w:rsid w:val="006D2337"/>
    <w:rsid w:val="006D24B4"/>
    <w:rsid w:val="006D2994"/>
    <w:rsid w:val="006D2A57"/>
    <w:rsid w:val="006D2FB4"/>
    <w:rsid w:val="006D3782"/>
    <w:rsid w:val="006D3D08"/>
    <w:rsid w:val="006D3DC7"/>
    <w:rsid w:val="006D3E25"/>
    <w:rsid w:val="006D4D78"/>
    <w:rsid w:val="006D4DFF"/>
    <w:rsid w:val="006D4E63"/>
    <w:rsid w:val="006D4FF7"/>
    <w:rsid w:val="006D520D"/>
    <w:rsid w:val="006D5771"/>
    <w:rsid w:val="006D57D0"/>
    <w:rsid w:val="006D597D"/>
    <w:rsid w:val="006D5B06"/>
    <w:rsid w:val="006D5E6E"/>
    <w:rsid w:val="006D62FA"/>
    <w:rsid w:val="006D6BED"/>
    <w:rsid w:val="006D6FCF"/>
    <w:rsid w:val="006D701E"/>
    <w:rsid w:val="006D7055"/>
    <w:rsid w:val="006D7252"/>
    <w:rsid w:val="006D735B"/>
    <w:rsid w:val="006D7839"/>
    <w:rsid w:val="006D7B07"/>
    <w:rsid w:val="006D7D1F"/>
    <w:rsid w:val="006E0B73"/>
    <w:rsid w:val="006E0C60"/>
    <w:rsid w:val="006E0CE4"/>
    <w:rsid w:val="006E124C"/>
    <w:rsid w:val="006E130B"/>
    <w:rsid w:val="006E14B3"/>
    <w:rsid w:val="006E1986"/>
    <w:rsid w:val="006E1B60"/>
    <w:rsid w:val="006E1B99"/>
    <w:rsid w:val="006E1DB4"/>
    <w:rsid w:val="006E1EA3"/>
    <w:rsid w:val="006E2323"/>
    <w:rsid w:val="006E2CC5"/>
    <w:rsid w:val="006E318F"/>
    <w:rsid w:val="006E31E7"/>
    <w:rsid w:val="006E36BF"/>
    <w:rsid w:val="006E37A5"/>
    <w:rsid w:val="006E3FA5"/>
    <w:rsid w:val="006E42EB"/>
    <w:rsid w:val="006E47EA"/>
    <w:rsid w:val="006E4B01"/>
    <w:rsid w:val="006E4CDA"/>
    <w:rsid w:val="006E4D6F"/>
    <w:rsid w:val="006E4DA7"/>
    <w:rsid w:val="006E4F0E"/>
    <w:rsid w:val="006E4F4F"/>
    <w:rsid w:val="006E517A"/>
    <w:rsid w:val="006E5345"/>
    <w:rsid w:val="006E54B7"/>
    <w:rsid w:val="006E585A"/>
    <w:rsid w:val="006E5BDD"/>
    <w:rsid w:val="006E6214"/>
    <w:rsid w:val="006E67BB"/>
    <w:rsid w:val="006E682A"/>
    <w:rsid w:val="006E6941"/>
    <w:rsid w:val="006E695D"/>
    <w:rsid w:val="006E6B07"/>
    <w:rsid w:val="006E72E7"/>
    <w:rsid w:val="006E741D"/>
    <w:rsid w:val="006E76A0"/>
    <w:rsid w:val="006E7786"/>
    <w:rsid w:val="006E79A4"/>
    <w:rsid w:val="006E7B60"/>
    <w:rsid w:val="006F0176"/>
    <w:rsid w:val="006F0261"/>
    <w:rsid w:val="006F0D34"/>
    <w:rsid w:val="006F0F9B"/>
    <w:rsid w:val="006F148F"/>
    <w:rsid w:val="006F1BBD"/>
    <w:rsid w:val="006F27D2"/>
    <w:rsid w:val="006F2910"/>
    <w:rsid w:val="006F2F38"/>
    <w:rsid w:val="006F31ED"/>
    <w:rsid w:val="006F3680"/>
    <w:rsid w:val="006F3845"/>
    <w:rsid w:val="006F3C6C"/>
    <w:rsid w:val="006F4095"/>
    <w:rsid w:val="006F4165"/>
    <w:rsid w:val="006F4375"/>
    <w:rsid w:val="006F4772"/>
    <w:rsid w:val="006F47C7"/>
    <w:rsid w:val="006F4C71"/>
    <w:rsid w:val="006F4D28"/>
    <w:rsid w:val="006F4E89"/>
    <w:rsid w:val="006F4ED9"/>
    <w:rsid w:val="006F500C"/>
    <w:rsid w:val="006F5377"/>
    <w:rsid w:val="006F53DC"/>
    <w:rsid w:val="006F5560"/>
    <w:rsid w:val="006F563B"/>
    <w:rsid w:val="006F566E"/>
    <w:rsid w:val="006F5884"/>
    <w:rsid w:val="006F59B6"/>
    <w:rsid w:val="006F6656"/>
    <w:rsid w:val="006F6CB1"/>
    <w:rsid w:val="006F6E85"/>
    <w:rsid w:val="006F7BCC"/>
    <w:rsid w:val="006F7F61"/>
    <w:rsid w:val="0070010A"/>
    <w:rsid w:val="00700277"/>
    <w:rsid w:val="0070043D"/>
    <w:rsid w:val="00700E43"/>
    <w:rsid w:val="007010D2"/>
    <w:rsid w:val="007019FF"/>
    <w:rsid w:val="00701AE3"/>
    <w:rsid w:val="00701CB3"/>
    <w:rsid w:val="00701DBD"/>
    <w:rsid w:val="0070226D"/>
    <w:rsid w:val="0070228F"/>
    <w:rsid w:val="007024B7"/>
    <w:rsid w:val="0070250B"/>
    <w:rsid w:val="0070273E"/>
    <w:rsid w:val="00702EA2"/>
    <w:rsid w:val="0070373A"/>
    <w:rsid w:val="007037DE"/>
    <w:rsid w:val="00703D9D"/>
    <w:rsid w:val="00703E2A"/>
    <w:rsid w:val="007043E3"/>
    <w:rsid w:val="0070458D"/>
    <w:rsid w:val="00704C23"/>
    <w:rsid w:val="00704CEE"/>
    <w:rsid w:val="00704D22"/>
    <w:rsid w:val="00705067"/>
    <w:rsid w:val="00705324"/>
    <w:rsid w:val="007055BC"/>
    <w:rsid w:val="007055E9"/>
    <w:rsid w:val="007055F9"/>
    <w:rsid w:val="00705718"/>
    <w:rsid w:val="0070571B"/>
    <w:rsid w:val="00705F95"/>
    <w:rsid w:val="0070609E"/>
    <w:rsid w:val="007060BE"/>
    <w:rsid w:val="007063B9"/>
    <w:rsid w:val="007063EB"/>
    <w:rsid w:val="007067F7"/>
    <w:rsid w:val="00706F43"/>
    <w:rsid w:val="00707302"/>
    <w:rsid w:val="00707486"/>
    <w:rsid w:val="00707B3D"/>
    <w:rsid w:val="007100CD"/>
    <w:rsid w:val="0071010B"/>
    <w:rsid w:val="00710968"/>
    <w:rsid w:val="00710D9D"/>
    <w:rsid w:val="00711B65"/>
    <w:rsid w:val="0071265A"/>
    <w:rsid w:val="00713191"/>
    <w:rsid w:val="00713B57"/>
    <w:rsid w:val="00713BCF"/>
    <w:rsid w:val="00713C6C"/>
    <w:rsid w:val="00713D5C"/>
    <w:rsid w:val="00713FE5"/>
    <w:rsid w:val="00714993"/>
    <w:rsid w:val="00714B33"/>
    <w:rsid w:val="00714CC3"/>
    <w:rsid w:val="00714D0E"/>
    <w:rsid w:val="00714D33"/>
    <w:rsid w:val="00714DDE"/>
    <w:rsid w:val="0071521A"/>
    <w:rsid w:val="00715234"/>
    <w:rsid w:val="0071547D"/>
    <w:rsid w:val="00715491"/>
    <w:rsid w:val="007155E6"/>
    <w:rsid w:val="00715D36"/>
    <w:rsid w:val="00715EA6"/>
    <w:rsid w:val="00715F50"/>
    <w:rsid w:val="00716160"/>
    <w:rsid w:val="00716367"/>
    <w:rsid w:val="00716518"/>
    <w:rsid w:val="007165A1"/>
    <w:rsid w:val="00716A6C"/>
    <w:rsid w:val="00716B6A"/>
    <w:rsid w:val="00717239"/>
    <w:rsid w:val="0071733F"/>
    <w:rsid w:val="0071745B"/>
    <w:rsid w:val="00717570"/>
    <w:rsid w:val="0071782A"/>
    <w:rsid w:val="007208C4"/>
    <w:rsid w:val="007208D9"/>
    <w:rsid w:val="00720D0A"/>
    <w:rsid w:val="007213F2"/>
    <w:rsid w:val="00721967"/>
    <w:rsid w:val="00721B78"/>
    <w:rsid w:val="0072204B"/>
    <w:rsid w:val="0072288F"/>
    <w:rsid w:val="00722963"/>
    <w:rsid w:val="00722B3A"/>
    <w:rsid w:val="00722BE3"/>
    <w:rsid w:val="00722C7E"/>
    <w:rsid w:val="00722DFC"/>
    <w:rsid w:val="007231DE"/>
    <w:rsid w:val="00723B0D"/>
    <w:rsid w:val="00724530"/>
    <w:rsid w:val="007245F7"/>
    <w:rsid w:val="00724737"/>
    <w:rsid w:val="0072473E"/>
    <w:rsid w:val="00724A27"/>
    <w:rsid w:val="00724AD5"/>
    <w:rsid w:val="00724CC1"/>
    <w:rsid w:val="00724DD7"/>
    <w:rsid w:val="00724DEB"/>
    <w:rsid w:val="00724E77"/>
    <w:rsid w:val="00725046"/>
    <w:rsid w:val="0072512D"/>
    <w:rsid w:val="00725583"/>
    <w:rsid w:val="00725FEC"/>
    <w:rsid w:val="0072638A"/>
    <w:rsid w:val="007266B2"/>
    <w:rsid w:val="007266D3"/>
    <w:rsid w:val="00726A00"/>
    <w:rsid w:val="00726A07"/>
    <w:rsid w:val="00726DBD"/>
    <w:rsid w:val="00726F75"/>
    <w:rsid w:val="0072703E"/>
    <w:rsid w:val="007270BA"/>
    <w:rsid w:val="00727BC9"/>
    <w:rsid w:val="00727BDE"/>
    <w:rsid w:val="00727FF0"/>
    <w:rsid w:val="0073000C"/>
    <w:rsid w:val="0073041A"/>
    <w:rsid w:val="007304B1"/>
    <w:rsid w:val="007307F2"/>
    <w:rsid w:val="00730813"/>
    <w:rsid w:val="00730C07"/>
    <w:rsid w:val="00731240"/>
    <w:rsid w:val="007318B4"/>
    <w:rsid w:val="007318BF"/>
    <w:rsid w:val="00731A7E"/>
    <w:rsid w:val="00732054"/>
    <w:rsid w:val="00732453"/>
    <w:rsid w:val="00732720"/>
    <w:rsid w:val="00733340"/>
    <w:rsid w:val="0073340E"/>
    <w:rsid w:val="0073368B"/>
    <w:rsid w:val="007338F2"/>
    <w:rsid w:val="0073399F"/>
    <w:rsid w:val="00733EE3"/>
    <w:rsid w:val="00734016"/>
    <w:rsid w:val="00734112"/>
    <w:rsid w:val="007344E5"/>
    <w:rsid w:val="00734BEC"/>
    <w:rsid w:val="007351E8"/>
    <w:rsid w:val="0073526B"/>
    <w:rsid w:val="007352B3"/>
    <w:rsid w:val="007354E6"/>
    <w:rsid w:val="00735CAD"/>
    <w:rsid w:val="00736568"/>
    <w:rsid w:val="00736621"/>
    <w:rsid w:val="00736636"/>
    <w:rsid w:val="00736952"/>
    <w:rsid w:val="0073695F"/>
    <w:rsid w:val="0073697E"/>
    <w:rsid w:val="00736D42"/>
    <w:rsid w:val="00736DBE"/>
    <w:rsid w:val="0073738C"/>
    <w:rsid w:val="007376D2"/>
    <w:rsid w:val="00737735"/>
    <w:rsid w:val="00740201"/>
    <w:rsid w:val="0074053C"/>
    <w:rsid w:val="00740E86"/>
    <w:rsid w:val="00740EAE"/>
    <w:rsid w:val="0074100B"/>
    <w:rsid w:val="0074112B"/>
    <w:rsid w:val="0074119B"/>
    <w:rsid w:val="00741374"/>
    <w:rsid w:val="00741503"/>
    <w:rsid w:val="00742143"/>
    <w:rsid w:val="00742381"/>
    <w:rsid w:val="007428D3"/>
    <w:rsid w:val="007429B0"/>
    <w:rsid w:val="00742BDF"/>
    <w:rsid w:val="00742D51"/>
    <w:rsid w:val="00742F5F"/>
    <w:rsid w:val="007431E3"/>
    <w:rsid w:val="007432FA"/>
    <w:rsid w:val="00743497"/>
    <w:rsid w:val="00743959"/>
    <w:rsid w:val="00743BB2"/>
    <w:rsid w:val="00744047"/>
    <w:rsid w:val="0074404D"/>
    <w:rsid w:val="00744272"/>
    <w:rsid w:val="00744646"/>
    <w:rsid w:val="00744D2C"/>
    <w:rsid w:val="0074515A"/>
    <w:rsid w:val="0074528B"/>
    <w:rsid w:val="00745299"/>
    <w:rsid w:val="00745EF8"/>
    <w:rsid w:val="007461A4"/>
    <w:rsid w:val="00746205"/>
    <w:rsid w:val="0074626A"/>
    <w:rsid w:val="00746A4C"/>
    <w:rsid w:val="00746E7B"/>
    <w:rsid w:val="0074768B"/>
    <w:rsid w:val="007476EF"/>
    <w:rsid w:val="00747C0B"/>
    <w:rsid w:val="00747C40"/>
    <w:rsid w:val="00747E08"/>
    <w:rsid w:val="00747F7D"/>
    <w:rsid w:val="00750055"/>
    <w:rsid w:val="007500A5"/>
    <w:rsid w:val="00750175"/>
    <w:rsid w:val="007501F2"/>
    <w:rsid w:val="00750923"/>
    <w:rsid w:val="00750C2D"/>
    <w:rsid w:val="00750CE0"/>
    <w:rsid w:val="007510AD"/>
    <w:rsid w:val="007511F3"/>
    <w:rsid w:val="00751216"/>
    <w:rsid w:val="00751675"/>
    <w:rsid w:val="00751F97"/>
    <w:rsid w:val="007526BD"/>
    <w:rsid w:val="00752907"/>
    <w:rsid w:val="00752A12"/>
    <w:rsid w:val="00752AD0"/>
    <w:rsid w:val="00752D7F"/>
    <w:rsid w:val="00752FDC"/>
    <w:rsid w:val="00753071"/>
    <w:rsid w:val="00753416"/>
    <w:rsid w:val="00753549"/>
    <w:rsid w:val="0075354A"/>
    <w:rsid w:val="0075359B"/>
    <w:rsid w:val="0075391A"/>
    <w:rsid w:val="007539B1"/>
    <w:rsid w:val="00753B08"/>
    <w:rsid w:val="00753D17"/>
    <w:rsid w:val="00753ED9"/>
    <w:rsid w:val="007540C5"/>
    <w:rsid w:val="0075439E"/>
    <w:rsid w:val="0075478A"/>
    <w:rsid w:val="007547C2"/>
    <w:rsid w:val="00754855"/>
    <w:rsid w:val="007549BB"/>
    <w:rsid w:val="00754A69"/>
    <w:rsid w:val="00754BFC"/>
    <w:rsid w:val="00754C4E"/>
    <w:rsid w:val="00754F8F"/>
    <w:rsid w:val="007552CC"/>
    <w:rsid w:val="00755A1D"/>
    <w:rsid w:val="00755C85"/>
    <w:rsid w:val="00755DED"/>
    <w:rsid w:val="00756103"/>
    <w:rsid w:val="0075667D"/>
    <w:rsid w:val="00756A25"/>
    <w:rsid w:val="00756EFE"/>
    <w:rsid w:val="0075751F"/>
    <w:rsid w:val="00757533"/>
    <w:rsid w:val="00757B05"/>
    <w:rsid w:val="00757D04"/>
    <w:rsid w:val="00757F49"/>
    <w:rsid w:val="00757FBA"/>
    <w:rsid w:val="00757FD7"/>
    <w:rsid w:val="00760844"/>
    <w:rsid w:val="0076090D"/>
    <w:rsid w:val="00760BAB"/>
    <w:rsid w:val="00760EC7"/>
    <w:rsid w:val="007616B3"/>
    <w:rsid w:val="00761C60"/>
    <w:rsid w:val="0076239F"/>
    <w:rsid w:val="007624A8"/>
    <w:rsid w:val="0076280A"/>
    <w:rsid w:val="00762847"/>
    <w:rsid w:val="00762898"/>
    <w:rsid w:val="00762C3C"/>
    <w:rsid w:val="00763017"/>
    <w:rsid w:val="007634B1"/>
    <w:rsid w:val="007637F3"/>
    <w:rsid w:val="00763A2A"/>
    <w:rsid w:val="00763CF4"/>
    <w:rsid w:val="00763DDB"/>
    <w:rsid w:val="007649FF"/>
    <w:rsid w:val="00764B0E"/>
    <w:rsid w:val="00764CB4"/>
    <w:rsid w:val="00765151"/>
    <w:rsid w:val="0076596F"/>
    <w:rsid w:val="00765A6E"/>
    <w:rsid w:val="00765CE3"/>
    <w:rsid w:val="00765E4B"/>
    <w:rsid w:val="007660BA"/>
    <w:rsid w:val="00766139"/>
    <w:rsid w:val="00766267"/>
    <w:rsid w:val="007663C5"/>
    <w:rsid w:val="007664BD"/>
    <w:rsid w:val="00766855"/>
    <w:rsid w:val="007668A6"/>
    <w:rsid w:val="007668B4"/>
    <w:rsid w:val="007668FE"/>
    <w:rsid w:val="00766FB1"/>
    <w:rsid w:val="00767000"/>
    <w:rsid w:val="0076752B"/>
    <w:rsid w:val="007675AB"/>
    <w:rsid w:val="00767CDC"/>
    <w:rsid w:val="00770F42"/>
    <w:rsid w:val="00771168"/>
    <w:rsid w:val="007711B0"/>
    <w:rsid w:val="0077122C"/>
    <w:rsid w:val="0077182A"/>
    <w:rsid w:val="00771863"/>
    <w:rsid w:val="0077190C"/>
    <w:rsid w:val="007719D4"/>
    <w:rsid w:val="00771B1F"/>
    <w:rsid w:val="00771FAA"/>
    <w:rsid w:val="007721B6"/>
    <w:rsid w:val="0077264C"/>
    <w:rsid w:val="00772DF4"/>
    <w:rsid w:val="00773131"/>
    <w:rsid w:val="00773383"/>
    <w:rsid w:val="00773930"/>
    <w:rsid w:val="00773AD0"/>
    <w:rsid w:val="00773C6B"/>
    <w:rsid w:val="00774470"/>
    <w:rsid w:val="00774B55"/>
    <w:rsid w:val="00774D82"/>
    <w:rsid w:val="00774E7B"/>
    <w:rsid w:val="00774FD8"/>
    <w:rsid w:val="00775134"/>
    <w:rsid w:val="00775714"/>
    <w:rsid w:val="0077588A"/>
    <w:rsid w:val="00776695"/>
    <w:rsid w:val="007766D0"/>
    <w:rsid w:val="00776843"/>
    <w:rsid w:val="0077696B"/>
    <w:rsid w:val="0077746C"/>
    <w:rsid w:val="00777521"/>
    <w:rsid w:val="007776D8"/>
    <w:rsid w:val="007778B9"/>
    <w:rsid w:val="00777914"/>
    <w:rsid w:val="00777F70"/>
    <w:rsid w:val="007800B4"/>
    <w:rsid w:val="007804F7"/>
    <w:rsid w:val="007809EF"/>
    <w:rsid w:val="00780F60"/>
    <w:rsid w:val="007812D9"/>
    <w:rsid w:val="007815B1"/>
    <w:rsid w:val="00781637"/>
    <w:rsid w:val="007818C0"/>
    <w:rsid w:val="00781CD8"/>
    <w:rsid w:val="00781E02"/>
    <w:rsid w:val="00781EB1"/>
    <w:rsid w:val="0078205D"/>
    <w:rsid w:val="00782721"/>
    <w:rsid w:val="007827BC"/>
    <w:rsid w:val="0078280C"/>
    <w:rsid w:val="007828B2"/>
    <w:rsid w:val="007828F9"/>
    <w:rsid w:val="0078294B"/>
    <w:rsid w:val="00782FC2"/>
    <w:rsid w:val="00783040"/>
    <w:rsid w:val="0078307B"/>
    <w:rsid w:val="0078316D"/>
    <w:rsid w:val="00783197"/>
    <w:rsid w:val="00783971"/>
    <w:rsid w:val="00783ECF"/>
    <w:rsid w:val="00784A43"/>
    <w:rsid w:val="00784B1F"/>
    <w:rsid w:val="007852EC"/>
    <w:rsid w:val="0078536E"/>
    <w:rsid w:val="007857F8"/>
    <w:rsid w:val="00785CFE"/>
    <w:rsid w:val="007860BF"/>
    <w:rsid w:val="00786226"/>
    <w:rsid w:val="00786375"/>
    <w:rsid w:val="00786390"/>
    <w:rsid w:val="00786400"/>
    <w:rsid w:val="0078666E"/>
    <w:rsid w:val="007868AC"/>
    <w:rsid w:val="00786B59"/>
    <w:rsid w:val="007870E1"/>
    <w:rsid w:val="007872DD"/>
    <w:rsid w:val="00787631"/>
    <w:rsid w:val="007876CF"/>
    <w:rsid w:val="0078790C"/>
    <w:rsid w:val="00787986"/>
    <w:rsid w:val="00787EEE"/>
    <w:rsid w:val="00787F27"/>
    <w:rsid w:val="00787F5D"/>
    <w:rsid w:val="007900D0"/>
    <w:rsid w:val="00790152"/>
    <w:rsid w:val="00790388"/>
    <w:rsid w:val="0079041C"/>
    <w:rsid w:val="00790A25"/>
    <w:rsid w:val="00790BC0"/>
    <w:rsid w:val="007910CE"/>
    <w:rsid w:val="00791262"/>
    <w:rsid w:val="007914F9"/>
    <w:rsid w:val="007918AE"/>
    <w:rsid w:val="00791AFD"/>
    <w:rsid w:val="00791C29"/>
    <w:rsid w:val="00791EAD"/>
    <w:rsid w:val="00792609"/>
    <w:rsid w:val="007926E2"/>
    <w:rsid w:val="00792A9D"/>
    <w:rsid w:val="00792F10"/>
    <w:rsid w:val="007931BD"/>
    <w:rsid w:val="00793364"/>
    <w:rsid w:val="00793743"/>
    <w:rsid w:val="00793FBF"/>
    <w:rsid w:val="00794A11"/>
    <w:rsid w:val="00794BB8"/>
    <w:rsid w:val="00794ED0"/>
    <w:rsid w:val="0079518B"/>
    <w:rsid w:val="00795203"/>
    <w:rsid w:val="0079579C"/>
    <w:rsid w:val="00795F55"/>
    <w:rsid w:val="007962F1"/>
    <w:rsid w:val="00796D13"/>
    <w:rsid w:val="0079716B"/>
    <w:rsid w:val="0079781E"/>
    <w:rsid w:val="00797F87"/>
    <w:rsid w:val="007A004B"/>
    <w:rsid w:val="007A044C"/>
    <w:rsid w:val="007A0669"/>
    <w:rsid w:val="007A06D8"/>
    <w:rsid w:val="007A099A"/>
    <w:rsid w:val="007A0A91"/>
    <w:rsid w:val="007A0AB0"/>
    <w:rsid w:val="007A1262"/>
    <w:rsid w:val="007A129B"/>
    <w:rsid w:val="007A151D"/>
    <w:rsid w:val="007A15B0"/>
    <w:rsid w:val="007A168E"/>
    <w:rsid w:val="007A1780"/>
    <w:rsid w:val="007A1AAF"/>
    <w:rsid w:val="007A1C9D"/>
    <w:rsid w:val="007A2137"/>
    <w:rsid w:val="007A237C"/>
    <w:rsid w:val="007A248B"/>
    <w:rsid w:val="007A266B"/>
    <w:rsid w:val="007A27F7"/>
    <w:rsid w:val="007A2A6C"/>
    <w:rsid w:val="007A2B61"/>
    <w:rsid w:val="007A2E22"/>
    <w:rsid w:val="007A3007"/>
    <w:rsid w:val="007A3A04"/>
    <w:rsid w:val="007A3FA8"/>
    <w:rsid w:val="007A4670"/>
    <w:rsid w:val="007A47FE"/>
    <w:rsid w:val="007A4C0C"/>
    <w:rsid w:val="007A554C"/>
    <w:rsid w:val="007A5576"/>
    <w:rsid w:val="007A5B0A"/>
    <w:rsid w:val="007A5B91"/>
    <w:rsid w:val="007A5EEE"/>
    <w:rsid w:val="007A6042"/>
    <w:rsid w:val="007A6755"/>
    <w:rsid w:val="007A6817"/>
    <w:rsid w:val="007A68D8"/>
    <w:rsid w:val="007A69C1"/>
    <w:rsid w:val="007A6ED3"/>
    <w:rsid w:val="007A7246"/>
    <w:rsid w:val="007A7711"/>
    <w:rsid w:val="007A7975"/>
    <w:rsid w:val="007A798D"/>
    <w:rsid w:val="007A7BC6"/>
    <w:rsid w:val="007A7C78"/>
    <w:rsid w:val="007A7EB4"/>
    <w:rsid w:val="007A7F7F"/>
    <w:rsid w:val="007B0361"/>
    <w:rsid w:val="007B0756"/>
    <w:rsid w:val="007B0DEA"/>
    <w:rsid w:val="007B195F"/>
    <w:rsid w:val="007B1AD1"/>
    <w:rsid w:val="007B1D99"/>
    <w:rsid w:val="007B30A7"/>
    <w:rsid w:val="007B3479"/>
    <w:rsid w:val="007B3781"/>
    <w:rsid w:val="007B3B50"/>
    <w:rsid w:val="007B3D19"/>
    <w:rsid w:val="007B3EDE"/>
    <w:rsid w:val="007B3FF7"/>
    <w:rsid w:val="007B4611"/>
    <w:rsid w:val="007B4761"/>
    <w:rsid w:val="007B47CD"/>
    <w:rsid w:val="007B4803"/>
    <w:rsid w:val="007B4A87"/>
    <w:rsid w:val="007B4EA1"/>
    <w:rsid w:val="007B4FD0"/>
    <w:rsid w:val="007B4FF3"/>
    <w:rsid w:val="007B5251"/>
    <w:rsid w:val="007B57C0"/>
    <w:rsid w:val="007B60C2"/>
    <w:rsid w:val="007B6236"/>
    <w:rsid w:val="007B6329"/>
    <w:rsid w:val="007B6350"/>
    <w:rsid w:val="007B66CF"/>
    <w:rsid w:val="007B69CE"/>
    <w:rsid w:val="007B6A82"/>
    <w:rsid w:val="007B6D82"/>
    <w:rsid w:val="007B710F"/>
    <w:rsid w:val="007B7478"/>
    <w:rsid w:val="007B754B"/>
    <w:rsid w:val="007B75D5"/>
    <w:rsid w:val="007B771A"/>
    <w:rsid w:val="007B772F"/>
    <w:rsid w:val="007B7B71"/>
    <w:rsid w:val="007C04FC"/>
    <w:rsid w:val="007C0D95"/>
    <w:rsid w:val="007C149A"/>
    <w:rsid w:val="007C152D"/>
    <w:rsid w:val="007C1536"/>
    <w:rsid w:val="007C1B9A"/>
    <w:rsid w:val="007C1EE1"/>
    <w:rsid w:val="007C2064"/>
    <w:rsid w:val="007C283A"/>
    <w:rsid w:val="007C2BE5"/>
    <w:rsid w:val="007C2CA4"/>
    <w:rsid w:val="007C2D7E"/>
    <w:rsid w:val="007C3373"/>
    <w:rsid w:val="007C36F9"/>
    <w:rsid w:val="007C393C"/>
    <w:rsid w:val="007C3A2E"/>
    <w:rsid w:val="007C3C91"/>
    <w:rsid w:val="007C469F"/>
    <w:rsid w:val="007C4774"/>
    <w:rsid w:val="007C4CCD"/>
    <w:rsid w:val="007C5075"/>
    <w:rsid w:val="007C52AA"/>
    <w:rsid w:val="007C531C"/>
    <w:rsid w:val="007C53DC"/>
    <w:rsid w:val="007C5632"/>
    <w:rsid w:val="007C5D3E"/>
    <w:rsid w:val="007C5E75"/>
    <w:rsid w:val="007C637A"/>
    <w:rsid w:val="007C6578"/>
    <w:rsid w:val="007C66E0"/>
    <w:rsid w:val="007C6A73"/>
    <w:rsid w:val="007C727D"/>
    <w:rsid w:val="007C7655"/>
    <w:rsid w:val="007C76DD"/>
    <w:rsid w:val="007C7740"/>
    <w:rsid w:val="007C775F"/>
    <w:rsid w:val="007C781A"/>
    <w:rsid w:val="007C7859"/>
    <w:rsid w:val="007C7A37"/>
    <w:rsid w:val="007C7A5C"/>
    <w:rsid w:val="007D0591"/>
    <w:rsid w:val="007D0BA3"/>
    <w:rsid w:val="007D0BD8"/>
    <w:rsid w:val="007D1014"/>
    <w:rsid w:val="007D1139"/>
    <w:rsid w:val="007D136E"/>
    <w:rsid w:val="007D13EB"/>
    <w:rsid w:val="007D15A8"/>
    <w:rsid w:val="007D180E"/>
    <w:rsid w:val="007D1B01"/>
    <w:rsid w:val="007D1CFF"/>
    <w:rsid w:val="007D1F57"/>
    <w:rsid w:val="007D2139"/>
    <w:rsid w:val="007D2422"/>
    <w:rsid w:val="007D2765"/>
    <w:rsid w:val="007D288E"/>
    <w:rsid w:val="007D2C12"/>
    <w:rsid w:val="007D2C9D"/>
    <w:rsid w:val="007D2FA2"/>
    <w:rsid w:val="007D37F4"/>
    <w:rsid w:val="007D3C01"/>
    <w:rsid w:val="007D3C6B"/>
    <w:rsid w:val="007D3C8E"/>
    <w:rsid w:val="007D40CC"/>
    <w:rsid w:val="007D41A6"/>
    <w:rsid w:val="007D467D"/>
    <w:rsid w:val="007D4C58"/>
    <w:rsid w:val="007D4CEB"/>
    <w:rsid w:val="007D519E"/>
    <w:rsid w:val="007D5840"/>
    <w:rsid w:val="007D58AB"/>
    <w:rsid w:val="007D5BD4"/>
    <w:rsid w:val="007D5BEA"/>
    <w:rsid w:val="007D61A0"/>
    <w:rsid w:val="007D6625"/>
    <w:rsid w:val="007D6839"/>
    <w:rsid w:val="007D6A72"/>
    <w:rsid w:val="007D6C34"/>
    <w:rsid w:val="007D6EDE"/>
    <w:rsid w:val="007D71EC"/>
    <w:rsid w:val="007D7303"/>
    <w:rsid w:val="007D75BF"/>
    <w:rsid w:val="007D78E0"/>
    <w:rsid w:val="007D7C45"/>
    <w:rsid w:val="007D7F7C"/>
    <w:rsid w:val="007E01E0"/>
    <w:rsid w:val="007E05AF"/>
    <w:rsid w:val="007E0731"/>
    <w:rsid w:val="007E081B"/>
    <w:rsid w:val="007E1264"/>
    <w:rsid w:val="007E1527"/>
    <w:rsid w:val="007E1845"/>
    <w:rsid w:val="007E1A4B"/>
    <w:rsid w:val="007E2031"/>
    <w:rsid w:val="007E20AF"/>
    <w:rsid w:val="007E238F"/>
    <w:rsid w:val="007E2F55"/>
    <w:rsid w:val="007E3249"/>
    <w:rsid w:val="007E32C4"/>
    <w:rsid w:val="007E3500"/>
    <w:rsid w:val="007E3700"/>
    <w:rsid w:val="007E374D"/>
    <w:rsid w:val="007E4264"/>
    <w:rsid w:val="007E4A6C"/>
    <w:rsid w:val="007E4FC6"/>
    <w:rsid w:val="007E5069"/>
    <w:rsid w:val="007E507A"/>
    <w:rsid w:val="007E53E4"/>
    <w:rsid w:val="007E55BF"/>
    <w:rsid w:val="007E566D"/>
    <w:rsid w:val="007E5826"/>
    <w:rsid w:val="007E59A3"/>
    <w:rsid w:val="007E59D2"/>
    <w:rsid w:val="007E62C5"/>
    <w:rsid w:val="007E6474"/>
    <w:rsid w:val="007E688C"/>
    <w:rsid w:val="007E6D3A"/>
    <w:rsid w:val="007E70F8"/>
    <w:rsid w:val="007E721D"/>
    <w:rsid w:val="007E72F3"/>
    <w:rsid w:val="007E7645"/>
    <w:rsid w:val="007E7BD9"/>
    <w:rsid w:val="007E7BF4"/>
    <w:rsid w:val="007E7C62"/>
    <w:rsid w:val="007E7E6B"/>
    <w:rsid w:val="007F0F26"/>
    <w:rsid w:val="007F1EE6"/>
    <w:rsid w:val="007F2BD4"/>
    <w:rsid w:val="007F2E1C"/>
    <w:rsid w:val="007F2EF7"/>
    <w:rsid w:val="007F30C9"/>
    <w:rsid w:val="007F314C"/>
    <w:rsid w:val="007F35B3"/>
    <w:rsid w:val="007F35E1"/>
    <w:rsid w:val="007F3BED"/>
    <w:rsid w:val="007F4244"/>
    <w:rsid w:val="007F49A7"/>
    <w:rsid w:val="007F4F4F"/>
    <w:rsid w:val="007F539F"/>
    <w:rsid w:val="007F564C"/>
    <w:rsid w:val="007F5847"/>
    <w:rsid w:val="007F58AF"/>
    <w:rsid w:val="007F5ACB"/>
    <w:rsid w:val="007F5B26"/>
    <w:rsid w:val="007F5CAA"/>
    <w:rsid w:val="007F60D5"/>
    <w:rsid w:val="007F6105"/>
    <w:rsid w:val="007F6350"/>
    <w:rsid w:val="007F644A"/>
    <w:rsid w:val="007F7045"/>
    <w:rsid w:val="007F7A14"/>
    <w:rsid w:val="007F7BDA"/>
    <w:rsid w:val="007F7E4D"/>
    <w:rsid w:val="007F7F37"/>
    <w:rsid w:val="00800161"/>
    <w:rsid w:val="008002A7"/>
    <w:rsid w:val="008003B4"/>
    <w:rsid w:val="00800443"/>
    <w:rsid w:val="00800750"/>
    <w:rsid w:val="0080099E"/>
    <w:rsid w:val="00800AA6"/>
    <w:rsid w:val="00800D48"/>
    <w:rsid w:val="00800DE4"/>
    <w:rsid w:val="00800FE4"/>
    <w:rsid w:val="0080170B"/>
    <w:rsid w:val="0080185B"/>
    <w:rsid w:val="00801E52"/>
    <w:rsid w:val="00802555"/>
    <w:rsid w:val="008027BB"/>
    <w:rsid w:val="00802B20"/>
    <w:rsid w:val="00802CA0"/>
    <w:rsid w:val="00803637"/>
    <w:rsid w:val="00803903"/>
    <w:rsid w:val="00803A76"/>
    <w:rsid w:val="00803C14"/>
    <w:rsid w:val="00803F85"/>
    <w:rsid w:val="00804368"/>
    <w:rsid w:val="00804C30"/>
    <w:rsid w:val="008050EA"/>
    <w:rsid w:val="00805138"/>
    <w:rsid w:val="008054DA"/>
    <w:rsid w:val="00805BC3"/>
    <w:rsid w:val="00805C0D"/>
    <w:rsid w:val="00805D4E"/>
    <w:rsid w:val="00805EDF"/>
    <w:rsid w:val="0080628D"/>
    <w:rsid w:val="00806639"/>
    <w:rsid w:val="00806A41"/>
    <w:rsid w:val="00806F6A"/>
    <w:rsid w:val="00807260"/>
    <w:rsid w:val="008074DF"/>
    <w:rsid w:val="008075F3"/>
    <w:rsid w:val="008076CB"/>
    <w:rsid w:val="008078DE"/>
    <w:rsid w:val="008079E3"/>
    <w:rsid w:val="008079EB"/>
    <w:rsid w:val="00807BFB"/>
    <w:rsid w:val="00807DB7"/>
    <w:rsid w:val="00807E24"/>
    <w:rsid w:val="00807F00"/>
    <w:rsid w:val="00807F16"/>
    <w:rsid w:val="008102A9"/>
    <w:rsid w:val="0081036F"/>
    <w:rsid w:val="0081086A"/>
    <w:rsid w:val="008108A4"/>
    <w:rsid w:val="008109FA"/>
    <w:rsid w:val="00810F71"/>
    <w:rsid w:val="00811E2C"/>
    <w:rsid w:val="008120C4"/>
    <w:rsid w:val="00812235"/>
    <w:rsid w:val="00812239"/>
    <w:rsid w:val="0081225F"/>
    <w:rsid w:val="00812512"/>
    <w:rsid w:val="00813094"/>
    <w:rsid w:val="008130E0"/>
    <w:rsid w:val="00813595"/>
    <w:rsid w:val="0081362C"/>
    <w:rsid w:val="0081371D"/>
    <w:rsid w:val="008139E0"/>
    <w:rsid w:val="00813A33"/>
    <w:rsid w:val="00813C88"/>
    <w:rsid w:val="00813DD8"/>
    <w:rsid w:val="00813F80"/>
    <w:rsid w:val="00814462"/>
    <w:rsid w:val="00814714"/>
    <w:rsid w:val="00815677"/>
    <w:rsid w:val="008159A4"/>
    <w:rsid w:val="00815AB9"/>
    <w:rsid w:val="00815B2B"/>
    <w:rsid w:val="00815CA7"/>
    <w:rsid w:val="008161BA"/>
    <w:rsid w:val="008162D0"/>
    <w:rsid w:val="00816AAA"/>
    <w:rsid w:val="00816C42"/>
    <w:rsid w:val="00816F74"/>
    <w:rsid w:val="00816FA0"/>
    <w:rsid w:val="0081740B"/>
    <w:rsid w:val="0081753A"/>
    <w:rsid w:val="00817584"/>
    <w:rsid w:val="008177B1"/>
    <w:rsid w:val="008179AC"/>
    <w:rsid w:val="008179B4"/>
    <w:rsid w:val="00817B7E"/>
    <w:rsid w:val="00817DDC"/>
    <w:rsid w:val="008201F2"/>
    <w:rsid w:val="00820334"/>
    <w:rsid w:val="008203A7"/>
    <w:rsid w:val="00820552"/>
    <w:rsid w:val="0082062F"/>
    <w:rsid w:val="008208B9"/>
    <w:rsid w:val="00820A50"/>
    <w:rsid w:val="00820A91"/>
    <w:rsid w:val="00820BC3"/>
    <w:rsid w:val="00820C18"/>
    <w:rsid w:val="00820ED5"/>
    <w:rsid w:val="00821374"/>
    <w:rsid w:val="0082145A"/>
    <w:rsid w:val="00821565"/>
    <w:rsid w:val="00821689"/>
    <w:rsid w:val="00821892"/>
    <w:rsid w:val="008219DD"/>
    <w:rsid w:val="00821CF2"/>
    <w:rsid w:val="00821FEF"/>
    <w:rsid w:val="008228A3"/>
    <w:rsid w:val="00822A9B"/>
    <w:rsid w:val="00822CEE"/>
    <w:rsid w:val="00823004"/>
    <w:rsid w:val="008231D3"/>
    <w:rsid w:val="00823410"/>
    <w:rsid w:val="008235EF"/>
    <w:rsid w:val="00823829"/>
    <w:rsid w:val="00823F94"/>
    <w:rsid w:val="0082421B"/>
    <w:rsid w:val="00824272"/>
    <w:rsid w:val="0082477A"/>
    <w:rsid w:val="00824AE4"/>
    <w:rsid w:val="0082537B"/>
    <w:rsid w:val="008253A1"/>
    <w:rsid w:val="00825552"/>
    <w:rsid w:val="00825793"/>
    <w:rsid w:val="00825D68"/>
    <w:rsid w:val="00825E96"/>
    <w:rsid w:val="008264C1"/>
    <w:rsid w:val="00826550"/>
    <w:rsid w:val="008268D5"/>
    <w:rsid w:val="008270A5"/>
    <w:rsid w:val="00827153"/>
    <w:rsid w:val="008273D3"/>
    <w:rsid w:val="0082750D"/>
    <w:rsid w:val="00827C27"/>
    <w:rsid w:val="008302FD"/>
    <w:rsid w:val="008303FF"/>
    <w:rsid w:val="008305EB"/>
    <w:rsid w:val="00830F46"/>
    <w:rsid w:val="00831731"/>
    <w:rsid w:val="00831B50"/>
    <w:rsid w:val="00831C72"/>
    <w:rsid w:val="00831FAD"/>
    <w:rsid w:val="008321C7"/>
    <w:rsid w:val="008322A1"/>
    <w:rsid w:val="008324A4"/>
    <w:rsid w:val="008333E7"/>
    <w:rsid w:val="00833587"/>
    <w:rsid w:val="00833949"/>
    <w:rsid w:val="00833AB1"/>
    <w:rsid w:val="00833ADE"/>
    <w:rsid w:val="0083423F"/>
    <w:rsid w:val="008343C1"/>
    <w:rsid w:val="008345A8"/>
    <w:rsid w:val="00834CCE"/>
    <w:rsid w:val="00834FA2"/>
    <w:rsid w:val="00834FB6"/>
    <w:rsid w:val="0083527D"/>
    <w:rsid w:val="00835283"/>
    <w:rsid w:val="00835359"/>
    <w:rsid w:val="008357B6"/>
    <w:rsid w:val="00835A75"/>
    <w:rsid w:val="00835E2C"/>
    <w:rsid w:val="00835F79"/>
    <w:rsid w:val="008368F6"/>
    <w:rsid w:val="00836E35"/>
    <w:rsid w:val="00837D0A"/>
    <w:rsid w:val="00840311"/>
    <w:rsid w:val="008404F0"/>
    <w:rsid w:val="008406F4"/>
    <w:rsid w:val="0084088B"/>
    <w:rsid w:val="00840987"/>
    <w:rsid w:val="00840A91"/>
    <w:rsid w:val="00840D58"/>
    <w:rsid w:val="00840D85"/>
    <w:rsid w:val="00841644"/>
    <w:rsid w:val="00842A2B"/>
    <w:rsid w:val="00842F12"/>
    <w:rsid w:val="008430F1"/>
    <w:rsid w:val="00843DBC"/>
    <w:rsid w:val="008443E4"/>
    <w:rsid w:val="00844440"/>
    <w:rsid w:val="008447D8"/>
    <w:rsid w:val="008447DE"/>
    <w:rsid w:val="0084494F"/>
    <w:rsid w:val="00844C81"/>
    <w:rsid w:val="00844CB8"/>
    <w:rsid w:val="008451B5"/>
    <w:rsid w:val="00845246"/>
    <w:rsid w:val="0084547C"/>
    <w:rsid w:val="0084570F"/>
    <w:rsid w:val="0084573D"/>
    <w:rsid w:val="008459CC"/>
    <w:rsid w:val="00845AA9"/>
    <w:rsid w:val="00845DA9"/>
    <w:rsid w:val="00846089"/>
    <w:rsid w:val="00846709"/>
    <w:rsid w:val="008467CB"/>
    <w:rsid w:val="0084694A"/>
    <w:rsid w:val="008469BA"/>
    <w:rsid w:val="0084727F"/>
    <w:rsid w:val="00847319"/>
    <w:rsid w:val="008473E9"/>
    <w:rsid w:val="00847579"/>
    <w:rsid w:val="00847678"/>
    <w:rsid w:val="00847881"/>
    <w:rsid w:val="008503C8"/>
    <w:rsid w:val="00850A82"/>
    <w:rsid w:val="00851442"/>
    <w:rsid w:val="00851BB2"/>
    <w:rsid w:val="00851F81"/>
    <w:rsid w:val="00852353"/>
    <w:rsid w:val="008524FA"/>
    <w:rsid w:val="00852738"/>
    <w:rsid w:val="00852856"/>
    <w:rsid w:val="00853138"/>
    <w:rsid w:val="00853830"/>
    <w:rsid w:val="008538E9"/>
    <w:rsid w:val="00853B63"/>
    <w:rsid w:val="00853D6C"/>
    <w:rsid w:val="00853E69"/>
    <w:rsid w:val="008542D1"/>
    <w:rsid w:val="008547D1"/>
    <w:rsid w:val="00854CF1"/>
    <w:rsid w:val="00854E64"/>
    <w:rsid w:val="00854F70"/>
    <w:rsid w:val="008554FA"/>
    <w:rsid w:val="00855743"/>
    <w:rsid w:val="0085598C"/>
    <w:rsid w:val="00856DA9"/>
    <w:rsid w:val="00857253"/>
    <w:rsid w:val="008573F8"/>
    <w:rsid w:val="008575DE"/>
    <w:rsid w:val="008578DF"/>
    <w:rsid w:val="00857906"/>
    <w:rsid w:val="00857BB2"/>
    <w:rsid w:val="00857D51"/>
    <w:rsid w:val="00857F1D"/>
    <w:rsid w:val="0086002E"/>
    <w:rsid w:val="008605B2"/>
    <w:rsid w:val="00860A37"/>
    <w:rsid w:val="00860DE3"/>
    <w:rsid w:val="00861125"/>
    <w:rsid w:val="008611FA"/>
    <w:rsid w:val="0086121B"/>
    <w:rsid w:val="0086195A"/>
    <w:rsid w:val="00862721"/>
    <w:rsid w:val="00862960"/>
    <w:rsid w:val="00862AC2"/>
    <w:rsid w:val="00862CA3"/>
    <w:rsid w:val="008638D0"/>
    <w:rsid w:val="00863961"/>
    <w:rsid w:val="00863C3D"/>
    <w:rsid w:val="00863D72"/>
    <w:rsid w:val="00863FC8"/>
    <w:rsid w:val="00864211"/>
    <w:rsid w:val="008643A7"/>
    <w:rsid w:val="0086461C"/>
    <w:rsid w:val="00864921"/>
    <w:rsid w:val="00864C48"/>
    <w:rsid w:val="00864CFC"/>
    <w:rsid w:val="008651B7"/>
    <w:rsid w:val="0086563E"/>
    <w:rsid w:val="00865E19"/>
    <w:rsid w:val="00865E40"/>
    <w:rsid w:val="00866197"/>
    <w:rsid w:val="00866A45"/>
    <w:rsid w:val="00866AE9"/>
    <w:rsid w:val="00866FFD"/>
    <w:rsid w:val="00870023"/>
    <w:rsid w:val="008703EC"/>
    <w:rsid w:val="008707A0"/>
    <w:rsid w:val="00870B33"/>
    <w:rsid w:val="00870F68"/>
    <w:rsid w:val="00870FF2"/>
    <w:rsid w:val="00871224"/>
    <w:rsid w:val="0087122E"/>
    <w:rsid w:val="00871AF0"/>
    <w:rsid w:val="00871B2D"/>
    <w:rsid w:val="00871B88"/>
    <w:rsid w:val="00871BA4"/>
    <w:rsid w:val="00871E04"/>
    <w:rsid w:val="00871F5F"/>
    <w:rsid w:val="0087229C"/>
    <w:rsid w:val="00872370"/>
    <w:rsid w:val="0087266A"/>
    <w:rsid w:val="00872845"/>
    <w:rsid w:val="00872993"/>
    <w:rsid w:val="00872B10"/>
    <w:rsid w:val="00872CB1"/>
    <w:rsid w:val="008733B8"/>
    <w:rsid w:val="00873732"/>
    <w:rsid w:val="00873761"/>
    <w:rsid w:val="00873A01"/>
    <w:rsid w:val="00873B45"/>
    <w:rsid w:val="00873C95"/>
    <w:rsid w:val="008740D2"/>
    <w:rsid w:val="00874516"/>
    <w:rsid w:val="00874791"/>
    <w:rsid w:val="00874855"/>
    <w:rsid w:val="00874D71"/>
    <w:rsid w:val="00874EF3"/>
    <w:rsid w:val="00875041"/>
    <w:rsid w:val="00875146"/>
    <w:rsid w:val="00875804"/>
    <w:rsid w:val="00875C62"/>
    <w:rsid w:val="008760B4"/>
    <w:rsid w:val="00876150"/>
    <w:rsid w:val="008762C7"/>
    <w:rsid w:val="00876373"/>
    <w:rsid w:val="00876A62"/>
    <w:rsid w:val="00876EF3"/>
    <w:rsid w:val="0087730B"/>
    <w:rsid w:val="008773FB"/>
    <w:rsid w:val="00877721"/>
    <w:rsid w:val="0087781D"/>
    <w:rsid w:val="00877B40"/>
    <w:rsid w:val="00877E46"/>
    <w:rsid w:val="008801D5"/>
    <w:rsid w:val="008808D1"/>
    <w:rsid w:val="00880E6F"/>
    <w:rsid w:val="00880F15"/>
    <w:rsid w:val="00880F56"/>
    <w:rsid w:val="0088107B"/>
    <w:rsid w:val="0088138B"/>
    <w:rsid w:val="00881849"/>
    <w:rsid w:val="0088194B"/>
    <w:rsid w:val="00881963"/>
    <w:rsid w:val="00881974"/>
    <w:rsid w:val="00881E40"/>
    <w:rsid w:val="008820A7"/>
    <w:rsid w:val="00882180"/>
    <w:rsid w:val="00882410"/>
    <w:rsid w:val="00882466"/>
    <w:rsid w:val="008827E8"/>
    <w:rsid w:val="008829C4"/>
    <w:rsid w:val="00882D8E"/>
    <w:rsid w:val="00882E08"/>
    <w:rsid w:val="00882F3A"/>
    <w:rsid w:val="008833F1"/>
    <w:rsid w:val="00883538"/>
    <w:rsid w:val="008838EB"/>
    <w:rsid w:val="00883998"/>
    <w:rsid w:val="00883A2A"/>
    <w:rsid w:val="00883B08"/>
    <w:rsid w:val="00883DCF"/>
    <w:rsid w:val="00883F5C"/>
    <w:rsid w:val="008840D2"/>
    <w:rsid w:val="008842BA"/>
    <w:rsid w:val="008844DF"/>
    <w:rsid w:val="008847AF"/>
    <w:rsid w:val="00884956"/>
    <w:rsid w:val="008849CB"/>
    <w:rsid w:val="00884C08"/>
    <w:rsid w:val="00884C65"/>
    <w:rsid w:val="00885863"/>
    <w:rsid w:val="00885CFF"/>
    <w:rsid w:val="00885E18"/>
    <w:rsid w:val="00885F5B"/>
    <w:rsid w:val="0088648B"/>
    <w:rsid w:val="0088684C"/>
    <w:rsid w:val="00886CD1"/>
    <w:rsid w:val="00886DAD"/>
    <w:rsid w:val="00886F7E"/>
    <w:rsid w:val="00887039"/>
    <w:rsid w:val="00887177"/>
    <w:rsid w:val="008877DC"/>
    <w:rsid w:val="00890170"/>
    <w:rsid w:val="008903ED"/>
    <w:rsid w:val="008904A2"/>
    <w:rsid w:val="00890C6B"/>
    <w:rsid w:val="00890D0A"/>
    <w:rsid w:val="00890FC2"/>
    <w:rsid w:val="00891233"/>
    <w:rsid w:val="0089173F"/>
    <w:rsid w:val="008917FD"/>
    <w:rsid w:val="008919E4"/>
    <w:rsid w:val="00891DAF"/>
    <w:rsid w:val="00891E8C"/>
    <w:rsid w:val="0089235E"/>
    <w:rsid w:val="00892512"/>
    <w:rsid w:val="008928E8"/>
    <w:rsid w:val="00892A62"/>
    <w:rsid w:val="0089317E"/>
    <w:rsid w:val="008933AD"/>
    <w:rsid w:val="00893840"/>
    <w:rsid w:val="00893B4B"/>
    <w:rsid w:val="00894074"/>
    <w:rsid w:val="00894399"/>
    <w:rsid w:val="0089448B"/>
    <w:rsid w:val="0089492E"/>
    <w:rsid w:val="008949A0"/>
    <w:rsid w:val="00894D49"/>
    <w:rsid w:val="00894E6B"/>
    <w:rsid w:val="00894F10"/>
    <w:rsid w:val="00895078"/>
    <w:rsid w:val="0089509A"/>
    <w:rsid w:val="008951E5"/>
    <w:rsid w:val="00895273"/>
    <w:rsid w:val="00895286"/>
    <w:rsid w:val="00895491"/>
    <w:rsid w:val="00895561"/>
    <w:rsid w:val="008955D0"/>
    <w:rsid w:val="00895780"/>
    <w:rsid w:val="00895AC0"/>
    <w:rsid w:val="00895C2E"/>
    <w:rsid w:val="00895F6A"/>
    <w:rsid w:val="008960D2"/>
    <w:rsid w:val="0089613B"/>
    <w:rsid w:val="0089676B"/>
    <w:rsid w:val="008969C1"/>
    <w:rsid w:val="00896A82"/>
    <w:rsid w:val="00896C77"/>
    <w:rsid w:val="0089775F"/>
    <w:rsid w:val="008977F7"/>
    <w:rsid w:val="00897823"/>
    <w:rsid w:val="00897D78"/>
    <w:rsid w:val="00897E39"/>
    <w:rsid w:val="008A00BB"/>
    <w:rsid w:val="008A0141"/>
    <w:rsid w:val="008A0A3D"/>
    <w:rsid w:val="008A135E"/>
    <w:rsid w:val="008A14DF"/>
    <w:rsid w:val="008A153D"/>
    <w:rsid w:val="008A15BD"/>
    <w:rsid w:val="008A16F8"/>
    <w:rsid w:val="008A16F9"/>
    <w:rsid w:val="008A1BC9"/>
    <w:rsid w:val="008A1DBA"/>
    <w:rsid w:val="008A2798"/>
    <w:rsid w:val="008A2AB7"/>
    <w:rsid w:val="008A2BE7"/>
    <w:rsid w:val="008A2D21"/>
    <w:rsid w:val="008A2D63"/>
    <w:rsid w:val="008A3504"/>
    <w:rsid w:val="008A362D"/>
    <w:rsid w:val="008A3EBD"/>
    <w:rsid w:val="008A40AB"/>
    <w:rsid w:val="008A4277"/>
    <w:rsid w:val="008A42B8"/>
    <w:rsid w:val="008A494E"/>
    <w:rsid w:val="008A49F5"/>
    <w:rsid w:val="008A4AE9"/>
    <w:rsid w:val="008A4D42"/>
    <w:rsid w:val="008A4E42"/>
    <w:rsid w:val="008A506C"/>
    <w:rsid w:val="008A5405"/>
    <w:rsid w:val="008A5554"/>
    <w:rsid w:val="008A5C70"/>
    <w:rsid w:val="008A5D5F"/>
    <w:rsid w:val="008A62AF"/>
    <w:rsid w:val="008A64EB"/>
    <w:rsid w:val="008A690A"/>
    <w:rsid w:val="008A6BA6"/>
    <w:rsid w:val="008A6C00"/>
    <w:rsid w:val="008A7011"/>
    <w:rsid w:val="008A70AA"/>
    <w:rsid w:val="008A720C"/>
    <w:rsid w:val="008A75A8"/>
    <w:rsid w:val="008A777A"/>
    <w:rsid w:val="008A79C1"/>
    <w:rsid w:val="008A7C08"/>
    <w:rsid w:val="008A7ECF"/>
    <w:rsid w:val="008A7F7A"/>
    <w:rsid w:val="008B00F0"/>
    <w:rsid w:val="008B03D0"/>
    <w:rsid w:val="008B0AB7"/>
    <w:rsid w:val="008B0DC1"/>
    <w:rsid w:val="008B13F4"/>
    <w:rsid w:val="008B1746"/>
    <w:rsid w:val="008B1848"/>
    <w:rsid w:val="008B1CF7"/>
    <w:rsid w:val="008B2129"/>
    <w:rsid w:val="008B2171"/>
    <w:rsid w:val="008B2278"/>
    <w:rsid w:val="008B2B63"/>
    <w:rsid w:val="008B2CAB"/>
    <w:rsid w:val="008B2FEA"/>
    <w:rsid w:val="008B347A"/>
    <w:rsid w:val="008B3E60"/>
    <w:rsid w:val="008B3EBA"/>
    <w:rsid w:val="008B3F3B"/>
    <w:rsid w:val="008B42A3"/>
    <w:rsid w:val="008B47F0"/>
    <w:rsid w:val="008B49E7"/>
    <w:rsid w:val="008B4AE5"/>
    <w:rsid w:val="008B4BE0"/>
    <w:rsid w:val="008B4DCE"/>
    <w:rsid w:val="008B52C0"/>
    <w:rsid w:val="008B52EB"/>
    <w:rsid w:val="008B540D"/>
    <w:rsid w:val="008B5802"/>
    <w:rsid w:val="008B599C"/>
    <w:rsid w:val="008B5F84"/>
    <w:rsid w:val="008B612A"/>
    <w:rsid w:val="008B6376"/>
    <w:rsid w:val="008B6482"/>
    <w:rsid w:val="008B6522"/>
    <w:rsid w:val="008B6858"/>
    <w:rsid w:val="008B700D"/>
    <w:rsid w:val="008B707A"/>
    <w:rsid w:val="008B70D7"/>
    <w:rsid w:val="008B7111"/>
    <w:rsid w:val="008B7170"/>
    <w:rsid w:val="008B7328"/>
    <w:rsid w:val="008B7394"/>
    <w:rsid w:val="008B7BBE"/>
    <w:rsid w:val="008C0217"/>
    <w:rsid w:val="008C0253"/>
    <w:rsid w:val="008C02B9"/>
    <w:rsid w:val="008C02EF"/>
    <w:rsid w:val="008C041B"/>
    <w:rsid w:val="008C0C97"/>
    <w:rsid w:val="008C0D54"/>
    <w:rsid w:val="008C1002"/>
    <w:rsid w:val="008C1225"/>
    <w:rsid w:val="008C167A"/>
    <w:rsid w:val="008C1808"/>
    <w:rsid w:val="008C1D30"/>
    <w:rsid w:val="008C1DA2"/>
    <w:rsid w:val="008C1EF0"/>
    <w:rsid w:val="008C1F0D"/>
    <w:rsid w:val="008C2B29"/>
    <w:rsid w:val="008C2BDB"/>
    <w:rsid w:val="008C2DB9"/>
    <w:rsid w:val="008C31FA"/>
    <w:rsid w:val="008C3438"/>
    <w:rsid w:val="008C3470"/>
    <w:rsid w:val="008C361C"/>
    <w:rsid w:val="008C370A"/>
    <w:rsid w:val="008C3B5A"/>
    <w:rsid w:val="008C3E23"/>
    <w:rsid w:val="008C3FF9"/>
    <w:rsid w:val="008C4168"/>
    <w:rsid w:val="008C4515"/>
    <w:rsid w:val="008C4DF7"/>
    <w:rsid w:val="008C5054"/>
    <w:rsid w:val="008C5102"/>
    <w:rsid w:val="008C589B"/>
    <w:rsid w:val="008C62BC"/>
    <w:rsid w:val="008C643A"/>
    <w:rsid w:val="008C6604"/>
    <w:rsid w:val="008C69C8"/>
    <w:rsid w:val="008C6B44"/>
    <w:rsid w:val="008C6BB6"/>
    <w:rsid w:val="008C7620"/>
    <w:rsid w:val="008C7858"/>
    <w:rsid w:val="008C7AE2"/>
    <w:rsid w:val="008C7AFF"/>
    <w:rsid w:val="008C7B8E"/>
    <w:rsid w:val="008C7EDA"/>
    <w:rsid w:val="008C7FDE"/>
    <w:rsid w:val="008D000B"/>
    <w:rsid w:val="008D055B"/>
    <w:rsid w:val="008D07E0"/>
    <w:rsid w:val="008D0921"/>
    <w:rsid w:val="008D0B6D"/>
    <w:rsid w:val="008D0CD0"/>
    <w:rsid w:val="008D1146"/>
    <w:rsid w:val="008D12A2"/>
    <w:rsid w:val="008D134E"/>
    <w:rsid w:val="008D16EA"/>
    <w:rsid w:val="008D1B6B"/>
    <w:rsid w:val="008D1E26"/>
    <w:rsid w:val="008D1E49"/>
    <w:rsid w:val="008D1EA4"/>
    <w:rsid w:val="008D22A2"/>
    <w:rsid w:val="008D25E4"/>
    <w:rsid w:val="008D2965"/>
    <w:rsid w:val="008D2A16"/>
    <w:rsid w:val="008D3493"/>
    <w:rsid w:val="008D34F6"/>
    <w:rsid w:val="008D3787"/>
    <w:rsid w:val="008D37FA"/>
    <w:rsid w:val="008D3AF3"/>
    <w:rsid w:val="008D41FB"/>
    <w:rsid w:val="008D4B46"/>
    <w:rsid w:val="008D4C6B"/>
    <w:rsid w:val="008D52C2"/>
    <w:rsid w:val="008D557A"/>
    <w:rsid w:val="008D568E"/>
    <w:rsid w:val="008D5B7B"/>
    <w:rsid w:val="008D6125"/>
    <w:rsid w:val="008D6320"/>
    <w:rsid w:val="008D678D"/>
    <w:rsid w:val="008D67FC"/>
    <w:rsid w:val="008D6ADB"/>
    <w:rsid w:val="008D6B88"/>
    <w:rsid w:val="008D72C9"/>
    <w:rsid w:val="008D7412"/>
    <w:rsid w:val="008D7896"/>
    <w:rsid w:val="008D7E5D"/>
    <w:rsid w:val="008D7ECC"/>
    <w:rsid w:val="008E0008"/>
    <w:rsid w:val="008E01AC"/>
    <w:rsid w:val="008E0593"/>
    <w:rsid w:val="008E0657"/>
    <w:rsid w:val="008E06A1"/>
    <w:rsid w:val="008E0A75"/>
    <w:rsid w:val="008E0C49"/>
    <w:rsid w:val="008E1265"/>
    <w:rsid w:val="008E1469"/>
    <w:rsid w:val="008E14B5"/>
    <w:rsid w:val="008E1510"/>
    <w:rsid w:val="008E1970"/>
    <w:rsid w:val="008E19B4"/>
    <w:rsid w:val="008E1A9F"/>
    <w:rsid w:val="008E213E"/>
    <w:rsid w:val="008E2317"/>
    <w:rsid w:val="008E23A3"/>
    <w:rsid w:val="008E245B"/>
    <w:rsid w:val="008E25AD"/>
    <w:rsid w:val="008E2A39"/>
    <w:rsid w:val="008E2D7C"/>
    <w:rsid w:val="008E3266"/>
    <w:rsid w:val="008E3940"/>
    <w:rsid w:val="008E3E61"/>
    <w:rsid w:val="008E3E73"/>
    <w:rsid w:val="008E413D"/>
    <w:rsid w:val="008E42BB"/>
    <w:rsid w:val="008E43F4"/>
    <w:rsid w:val="008E4897"/>
    <w:rsid w:val="008E4E76"/>
    <w:rsid w:val="008E5307"/>
    <w:rsid w:val="008E5486"/>
    <w:rsid w:val="008E5553"/>
    <w:rsid w:val="008E5C0C"/>
    <w:rsid w:val="008E61AF"/>
    <w:rsid w:val="008E6410"/>
    <w:rsid w:val="008E64FE"/>
    <w:rsid w:val="008E662A"/>
    <w:rsid w:val="008E6649"/>
    <w:rsid w:val="008E6D5B"/>
    <w:rsid w:val="008E70F7"/>
    <w:rsid w:val="008E721F"/>
    <w:rsid w:val="008E7375"/>
    <w:rsid w:val="008E7B0A"/>
    <w:rsid w:val="008E7C5C"/>
    <w:rsid w:val="008F00E3"/>
    <w:rsid w:val="008F02E9"/>
    <w:rsid w:val="008F0B0B"/>
    <w:rsid w:val="008F0B45"/>
    <w:rsid w:val="008F0BB2"/>
    <w:rsid w:val="008F0BB8"/>
    <w:rsid w:val="008F0F7F"/>
    <w:rsid w:val="008F138D"/>
    <w:rsid w:val="008F1543"/>
    <w:rsid w:val="008F158F"/>
    <w:rsid w:val="008F1802"/>
    <w:rsid w:val="008F1A76"/>
    <w:rsid w:val="008F1B96"/>
    <w:rsid w:val="008F1C83"/>
    <w:rsid w:val="008F1FB6"/>
    <w:rsid w:val="008F2407"/>
    <w:rsid w:val="008F241E"/>
    <w:rsid w:val="008F2523"/>
    <w:rsid w:val="008F28EC"/>
    <w:rsid w:val="008F298B"/>
    <w:rsid w:val="008F29EB"/>
    <w:rsid w:val="008F2AC3"/>
    <w:rsid w:val="008F2D1D"/>
    <w:rsid w:val="008F34AE"/>
    <w:rsid w:val="008F3A8E"/>
    <w:rsid w:val="008F3C52"/>
    <w:rsid w:val="008F46A8"/>
    <w:rsid w:val="008F49B0"/>
    <w:rsid w:val="008F4B59"/>
    <w:rsid w:val="008F50B9"/>
    <w:rsid w:val="008F518E"/>
    <w:rsid w:val="008F51B5"/>
    <w:rsid w:val="008F5556"/>
    <w:rsid w:val="008F57E5"/>
    <w:rsid w:val="008F583A"/>
    <w:rsid w:val="008F5AF1"/>
    <w:rsid w:val="008F5C10"/>
    <w:rsid w:val="008F5D4A"/>
    <w:rsid w:val="008F5E58"/>
    <w:rsid w:val="008F6230"/>
    <w:rsid w:val="008F6332"/>
    <w:rsid w:val="008F6550"/>
    <w:rsid w:val="008F6986"/>
    <w:rsid w:val="008F6C81"/>
    <w:rsid w:val="008F6E79"/>
    <w:rsid w:val="008F6FA6"/>
    <w:rsid w:val="008F7C1E"/>
    <w:rsid w:val="008F7D3D"/>
    <w:rsid w:val="008F7DFB"/>
    <w:rsid w:val="009001DA"/>
    <w:rsid w:val="00900263"/>
    <w:rsid w:val="00900582"/>
    <w:rsid w:val="00900631"/>
    <w:rsid w:val="0090071B"/>
    <w:rsid w:val="00900768"/>
    <w:rsid w:val="00900D45"/>
    <w:rsid w:val="00900F37"/>
    <w:rsid w:val="00900F9E"/>
    <w:rsid w:val="00901612"/>
    <w:rsid w:val="00901779"/>
    <w:rsid w:val="009018BA"/>
    <w:rsid w:val="00901AA7"/>
    <w:rsid w:val="0090243D"/>
    <w:rsid w:val="00902AE2"/>
    <w:rsid w:val="0090318E"/>
    <w:rsid w:val="00903238"/>
    <w:rsid w:val="009032EE"/>
    <w:rsid w:val="00903717"/>
    <w:rsid w:val="00903C46"/>
    <w:rsid w:val="00903DA8"/>
    <w:rsid w:val="009040E6"/>
    <w:rsid w:val="0090548C"/>
    <w:rsid w:val="00905713"/>
    <w:rsid w:val="00905ACF"/>
    <w:rsid w:val="00905BA9"/>
    <w:rsid w:val="00905CD9"/>
    <w:rsid w:val="00905FF4"/>
    <w:rsid w:val="00906B9A"/>
    <w:rsid w:val="00906C6E"/>
    <w:rsid w:val="00907518"/>
    <w:rsid w:val="00907564"/>
    <w:rsid w:val="00907600"/>
    <w:rsid w:val="009076FA"/>
    <w:rsid w:val="0090799F"/>
    <w:rsid w:val="00910004"/>
    <w:rsid w:val="00910492"/>
    <w:rsid w:val="0091049F"/>
    <w:rsid w:val="0091051A"/>
    <w:rsid w:val="009105CD"/>
    <w:rsid w:val="00910AF9"/>
    <w:rsid w:val="00910B33"/>
    <w:rsid w:val="009115E1"/>
    <w:rsid w:val="00911ABB"/>
    <w:rsid w:val="00911BBC"/>
    <w:rsid w:val="00911F17"/>
    <w:rsid w:val="00912517"/>
    <w:rsid w:val="00912856"/>
    <w:rsid w:val="00912A22"/>
    <w:rsid w:val="00912EE8"/>
    <w:rsid w:val="00912F4E"/>
    <w:rsid w:val="00913050"/>
    <w:rsid w:val="00913143"/>
    <w:rsid w:val="009131A6"/>
    <w:rsid w:val="0091345C"/>
    <w:rsid w:val="00913494"/>
    <w:rsid w:val="00913C84"/>
    <w:rsid w:val="00913E70"/>
    <w:rsid w:val="00913F95"/>
    <w:rsid w:val="00914227"/>
    <w:rsid w:val="009152F3"/>
    <w:rsid w:val="00915751"/>
    <w:rsid w:val="00915B8E"/>
    <w:rsid w:val="00915C70"/>
    <w:rsid w:val="00916070"/>
    <w:rsid w:val="0091615E"/>
    <w:rsid w:val="0091627F"/>
    <w:rsid w:val="0091649C"/>
    <w:rsid w:val="009166E0"/>
    <w:rsid w:val="00916C37"/>
    <w:rsid w:val="00916EDF"/>
    <w:rsid w:val="0091706C"/>
    <w:rsid w:val="009170B7"/>
    <w:rsid w:val="0091711F"/>
    <w:rsid w:val="00917B15"/>
    <w:rsid w:val="00917D3E"/>
    <w:rsid w:val="00917EF1"/>
    <w:rsid w:val="00920456"/>
    <w:rsid w:val="0092064D"/>
    <w:rsid w:val="009209B4"/>
    <w:rsid w:val="00920B6A"/>
    <w:rsid w:val="00920B8B"/>
    <w:rsid w:val="00920D10"/>
    <w:rsid w:val="009223D0"/>
    <w:rsid w:val="0092244C"/>
    <w:rsid w:val="009228FD"/>
    <w:rsid w:val="00922928"/>
    <w:rsid w:val="00922ED4"/>
    <w:rsid w:val="00922FB3"/>
    <w:rsid w:val="0092331D"/>
    <w:rsid w:val="009234AC"/>
    <w:rsid w:val="00923513"/>
    <w:rsid w:val="00923919"/>
    <w:rsid w:val="0092395E"/>
    <w:rsid w:val="009239CE"/>
    <w:rsid w:val="00923C5B"/>
    <w:rsid w:val="00923CA8"/>
    <w:rsid w:val="00923D1C"/>
    <w:rsid w:val="00924184"/>
    <w:rsid w:val="0092462E"/>
    <w:rsid w:val="009248F4"/>
    <w:rsid w:val="00924FC0"/>
    <w:rsid w:val="0092518D"/>
    <w:rsid w:val="00925ED2"/>
    <w:rsid w:val="009262BD"/>
    <w:rsid w:val="00926803"/>
    <w:rsid w:val="00926B29"/>
    <w:rsid w:val="00926FE4"/>
    <w:rsid w:val="009272C2"/>
    <w:rsid w:val="0092798C"/>
    <w:rsid w:val="00927A50"/>
    <w:rsid w:val="00927B98"/>
    <w:rsid w:val="009300A0"/>
    <w:rsid w:val="00930A16"/>
    <w:rsid w:val="00930A43"/>
    <w:rsid w:val="00930F10"/>
    <w:rsid w:val="00930F77"/>
    <w:rsid w:val="0093108F"/>
    <w:rsid w:val="009312CB"/>
    <w:rsid w:val="00931620"/>
    <w:rsid w:val="009316D6"/>
    <w:rsid w:val="009318E1"/>
    <w:rsid w:val="009319EB"/>
    <w:rsid w:val="00931B6A"/>
    <w:rsid w:val="009325C7"/>
    <w:rsid w:val="0093260E"/>
    <w:rsid w:val="00932B3F"/>
    <w:rsid w:val="00932D9D"/>
    <w:rsid w:val="009336D9"/>
    <w:rsid w:val="00933772"/>
    <w:rsid w:val="00933818"/>
    <w:rsid w:val="00933897"/>
    <w:rsid w:val="009340E9"/>
    <w:rsid w:val="00934286"/>
    <w:rsid w:val="009342CC"/>
    <w:rsid w:val="009342F8"/>
    <w:rsid w:val="00934FFF"/>
    <w:rsid w:val="00935529"/>
    <w:rsid w:val="00935A9D"/>
    <w:rsid w:val="00935D2D"/>
    <w:rsid w:val="009363AA"/>
    <w:rsid w:val="00936A21"/>
    <w:rsid w:val="00936D01"/>
    <w:rsid w:val="009370D5"/>
    <w:rsid w:val="00937113"/>
    <w:rsid w:val="0093761F"/>
    <w:rsid w:val="00937F0A"/>
    <w:rsid w:val="00937F13"/>
    <w:rsid w:val="00937F75"/>
    <w:rsid w:val="009403C3"/>
    <w:rsid w:val="00940486"/>
    <w:rsid w:val="00940C1A"/>
    <w:rsid w:val="00940EF6"/>
    <w:rsid w:val="0094172D"/>
    <w:rsid w:val="009421A2"/>
    <w:rsid w:val="009422F3"/>
    <w:rsid w:val="00942572"/>
    <w:rsid w:val="009426A8"/>
    <w:rsid w:val="0094275D"/>
    <w:rsid w:val="00942A37"/>
    <w:rsid w:val="00942D75"/>
    <w:rsid w:val="009430E3"/>
    <w:rsid w:val="0094322A"/>
    <w:rsid w:val="00943993"/>
    <w:rsid w:val="009439D9"/>
    <w:rsid w:val="00943B9A"/>
    <w:rsid w:val="00944187"/>
    <w:rsid w:val="009442A3"/>
    <w:rsid w:val="00944767"/>
    <w:rsid w:val="0094476D"/>
    <w:rsid w:val="00944C1C"/>
    <w:rsid w:val="0094506C"/>
    <w:rsid w:val="00945248"/>
    <w:rsid w:val="00945487"/>
    <w:rsid w:val="0094575A"/>
    <w:rsid w:val="0094676F"/>
    <w:rsid w:val="009469C9"/>
    <w:rsid w:val="009469F8"/>
    <w:rsid w:val="00946B30"/>
    <w:rsid w:val="0094763E"/>
    <w:rsid w:val="00947C23"/>
    <w:rsid w:val="00947D40"/>
    <w:rsid w:val="00947EF2"/>
    <w:rsid w:val="00950987"/>
    <w:rsid w:val="009509C2"/>
    <w:rsid w:val="00950AC5"/>
    <w:rsid w:val="0095189D"/>
    <w:rsid w:val="0095227D"/>
    <w:rsid w:val="0095279A"/>
    <w:rsid w:val="00952813"/>
    <w:rsid w:val="00952835"/>
    <w:rsid w:val="00952E44"/>
    <w:rsid w:val="00953003"/>
    <w:rsid w:val="0095347D"/>
    <w:rsid w:val="00953563"/>
    <w:rsid w:val="009536E4"/>
    <w:rsid w:val="00953BE6"/>
    <w:rsid w:val="00953BEC"/>
    <w:rsid w:val="00953C89"/>
    <w:rsid w:val="00953E83"/>
    <w:rsid w:val="009546E8"/>
    <w:rsid w:val="00954A5A"/>
    <w:rsid w:val="00954E58"/>
    <w:rsid w:val="00954EB1"/>
    <w:rsid w:val="00955090"/>
    <w:rsid w:val="009552A0"/>
    <w:rsid w:val="009555A8"/>
    <w:rsid w:val="00955A15"/>
    <w:rsid w:val="00956640"/>
    <w:rsid w:val="00956729"/>
    <w:rsid w:val="0095695C"/>
    <w:rsid w:val="00956B90"/>
    <w:rsid w:val="00956D1F"/>
    <w:rsid w:val="00957415"/>
    <w:rsid w:val="009603E0"/>
    <w:rsid w:val="00960BE9"/>
    <w:rsid w:val="0096106F"/>
    <w:rsid w:val="00961196"/>
    <w:rsid w:val="00961362"/>
    <w:rsid w:val="00961770"/>
    <w:rsid w:val="009617E5"/>
    <w:rsid w:val="00961A2E"/>
    <w:rsid w:val="0096200C"/>
    <w:rsid w:val="009621E9"/>
    <w:rsid w:val="00962204"/>
    <w:rsid w:val="0096287B"/>
    <w:rsid w:val="00962B14"/>
    <w:rsid w:val="00962D29"/>
    <w:rsid w:val="00963283"/>
    <w:rsid w:val="00963342"/>
    <w:rsid w:val="009634A6"/>
    <w:rsid w:val="0096350F"/>
    <w:rsid w:val="00963A6D"/>
    <w:rsid w:val="009646CF"/>
    <w:rsid w:val="00965A10"/>
    <w:rsid w:val="00966453"/>
    <w:rsid w:val="009666FC"/>
    <w:rsid w:val="009667C4"/>
    <w:rsid w:val="00966883"/>
    <w:rsid w:val="009669AD"/>
    <w:rsid w:val="00966D20"/>
    <w:rsid w:val="00967046"/>
    <w:rsid w:val="00967118"/>
    <w:rsid w:val="0096744E"/>
    <w:rsid w:val="0096795D"/>
    <w:rsid w:val="00967C62"/>
    <w:rsid w:val="009701FA"/>
    <w:rsid w:val="00970551"/>
    <w:rsid w:val="0097066D"/>
    <w:rsid w:val="00970750"/>
    <w:rsid w:val="00970F49"/>
    <w:rsid w:val="00971059"/>
    <w:rsid w:val="0097122B"/>
    <w:rsid w:val="00971529"/>
    <w:rsid w:val="00971664"/>
    <w:rsid w:val="00971B8D"/>
    <w:rsid w:val="0097234B"/>
    <w:rsid w:val="00972403"/>
    <w:rsid w:val="00972C41"/>
    <w:rsid w:val="009738F6"/>
    <w:rsid w:val="0097394D"/>
    <w:rsid w:val="009739AF"/>
    <w:rsid w:val="00973C8D"/>
    <w:rsid w:val="00974098"/>
    <w:rsid w:val="009742B7"/>
    <w:rsid w:val="00974887"/>
    <w:rsid w:val="00974F42"/>
    <w:rsid w:val="00975136"/>
    <w:rsid w:val="009751CB"/>
    <w:rsid w:val="0097535D"/>
    <w:rsid w:val="00975C4C"/>
    <w:rsid w:val="009762D6"/>
    <w:rsid w:val="00976312"/>
    <w:rsid w:val="009766D4"/>
    <w:rsid w:val="00976BEA"/>
    <w:rsid w:val="00977042"/>
    <w:rsid w:val="00977193"/>
    <w:rsid w:val="00977BAB"/>
    <w:rsid w:val="00980186"/>
    <w:rsid w:val="009807C1"/>
    <w:rsid w:val="00980952"/>
    <w:rsid w:val="0098099D"/>
    <w:rsid w:val="00980D7F"/>
    <w:rsid w:val="00981C55"/>
    <w:rsid w:val="00981CBE"/>
    <w:rsid w:val="009825BF"/>
    <w:rsid w:val="00982D46"/>
    <w:rsid w:val="0098333D"/>
    <w:rsid w:val="00983353"/>
    <w:rsid w:val="009836ED"/>
    <w:rsid w:val="00983B2A"/>
    <w:rsid w:val="00983F3C"/>
    <w:rsid w:val="009841E5"/>
    <w:rsid w:val="0098493D"/>
    <w:rsid w:val="00984E57"/>
    <w:rsid w:val="00985341"/>
    <w:rsid w:val="009856EC"/>
    <w:rsid w:val="00985753"/>
    <w:rsid w:val="00985BAC"/>
    <w:rsid w:val="00985E58"/>
    <w:rsid w:val="009862B4"/>
    <w:rsid w:val="00986A39"/>
    <w:rsid w:val="00986EAC"/>
    <w:rsid w:val="00987350"/>
    <w:rsid w:val="009879F1"/>
    <w:rsid w:val="00990128"/>
    <w:rsid w:val="00990177"/>
    <w:rsid w:val="00990848"/>
    <w:rsid w:val="00990D0E"/>
    <w:rsid w:val="0099135D"/>
    <w:rsid w:val="00991621"/>
    <w:rsid w:val="009916D1"/>
    <w:rsid w:val="009919EB"/>
    <w:rsid w:val="00991F1B"/>
    <w:rsid w:val="0099233B"/>
    <w:rsid w:val="00992BC8"/>
    <w:rsid w:val="0099322D"/>
    <w:rsid w:val="00993258"/>
    <w:rsid w:val="009940B8"/>
    <w:rsid w:val="00994302"/>
    <w:rsid w:val="00994341"/>
    <w:rsid w:val="009947C9"/>
    <w:rsid w:val="00994A7B"/>
    <w:rsid w:val="00994E1B"/>
    <w:rsid w:val="009956E6"/>
    <w:rsid w:val="009957E7"/>
    <w:rsid w:val="00995A5D"/>
    <w:rsid w:val="00995B41"/>
    <w:rsid w:val="00995B59"/>
    <w:rsid w:val="00995FB2"/>
    <w:rsid w:val="0099636C"/>
    <w:rsid w:val="009969A5"/>
    <w:rsid w:val="00996B77"/>
    <w:rsid w:val="00996E97"/>
    <w:rsid w:val="00996F38"/>
    <w:rsid w:val="009975F1"/>
    <w:rsid w:val="0099779E"/>
    <w:rsid w:val="009979D9"/>
    <w:rsid w:val="00997AE1"/>
    <w:rsid w:val="00997C28"/>
    <w:rsid w:val="009A02CF"/>
    <w:rsid w:val="009A0E3E"/>
    <w:rsid w:val="009A1259"/>
    <w:rsid w:val="009A12BF"/>
    <w:rsid w:val="009A17D3"/>
    <w:rsid w:val="009A185F"/>
    <w:rsid w:val="009A1CCC"/>
    <w:rsid w:val="009A1CE2"/>
    <w:rsid w:val="009A1DBB"/>
    <w:rsid w:val="009A1EA1"/>
    <w:rsid w:val="009A1F7F"/>
    <w:rsid w:val="009A27AD"/>
    <w:rsid w:val="009A2CD0"/>
    <w:rsid w:val="009A320F"/>
    <w:rsid w:val="009A34D5"/>
    <w:rsid w:val="009A3682"/>
    <w:rsid w:val="009A36FA"/>
    <w:rsid w:val="009A3CC4"/>
    <w:rsid w:val="009A3DAF"/>
    <w:rsid w:val="009A4276"/>
    <w:rsid w:val="009A4477"/>
    <w:rsid w:val="009A4579"/>
    <w:rsid w:val="009A47CB"/>
    <w:rsid w:val="009A4F4A"/>
    <w:rsid w:val="009A617A"/>
    <w:rsid w:val="009A62EA"/>
    <w:rsid w:val="009A65A1"/>
    <w:rsid w:val="009A680C"/>
    <w:rsid w:val="009A6ED3"/>
    <w:rsid w:val="009A6F26"/>
    <w:rsid w:val="009A7310"/>
    <w:rsid w:val="009A7D90"/>
    <w:rsid w:val="009B0465"/>
    <w:rsid w:val="009B078A"/>
    <w:rsid w:val="009B1548"/>
    <w:rsid w:val="009B1B7C"/>
    <w:rsid w:val="009B1DE7"/>
    <w:rsid w:val="009B1EB0"/>
    <w:rsid w:val="009B2BCF"/>
    <w:rsid w:val="009B2C5A"/>
    <w:rsid w:val="009B2E27"/>
    <w:rsid w:val="009B3A82"/>
    <w:rsid w:val="009B3BE0"/>
    <w:rsid w:val="009B3D85"/>
    <w:rsid w:val="009B3E6F"/>
    <w:rsid w:val="009B4092"/>
    <w:rsid w:val="009B4381"/>
    <w:rsid w:val="009B45B1"/>
    <w:rsid w:val="009B4731"/>
    <w:rsid w:val="009B49B4"/>
    <w:rsid w:val="009B4C62"/>
    <w:rsid w:val="009B4D27"/>
    <w:rsid w:val="009B630E"/>
    <w:rsid w:val="009B68B2"/>
    <w:rsid w:val="009B691E"/>
    <w:rsid w:val="009B6CDC"/>
    <w:rsid w:val="009B6D8F"/>
    <w:rsid w:val="009B6EAE"/>
    <w:rsid w:val="009B70D4"/>
    <w:rsid w:val="009B7672"/>
    <w:rsid w:val="009B77F7"/>
    <w:rsid w:val="009B7A0A"/>
    <w:rsid w:val="009B7B09"/>
    <w:rsid w:val="009B7DB9"/>
    <w:rsid w:val="009C02D5"/>
    <w:rsid w:val="009C0331"/>
    <w:rsid w:val="009C0C07"/>
    <w:rsid w:val="009C0C55"/>
    <w:rsid w:val="009C1236"/>
    <w:rsid w:val="009C164F"/>
    <w:rsid w:val="009C1688"/>
    <w:rsid w:val="009C16FD"/>
    <w:rsid w:val="009C1845"/>
    <w:rsid w:val="009C1A5F"/>
    <w:rsid w:val="009C1ADD"/>
    <w:rsid w:val="009C1BA4"/>
    <w:rsid w:val="009C3324"/>
    <w:rsid w:val="009C339F"/>
    <w:rsid w:val="009C33DB"/>
    <w:rsid w:val="009C3E6A"/>
    <w:rsid w:val="009C3F4E"/>
    <w:rsid w:val="009C48F1"/>
    <w:rsid w:val="009C4F51"/>
    <w:rsid w:val="009C4FDC"/>
    <w:rsid w:val="009C5500"/>
    <w:rsid w:val="009C58E0"/>
    <w:rsid w:val="009C59A4"/>
    <w:rsid w:val="009C5AE6"/>
    <w:rsid w:val="009C604D"/>
    <w:rsid w:val="009C61CE"/>
    <w:rsid w:val="009C6327"/>
    <w:rsid w:val="009C6353"/>
    <w:rsid w:val="009C6704"/>
    <w:rsid w:val="009C6800"/>
    <w:rsid w:val="009C68D6"/>
    <w:rsid w:val="009C69A5"/>
    <w:rsid w:val="009C6C02"/>
    <w:rsid w:val="009C6C44"/>
    <w:rsid w:val="009C6E12"/>
    <w:rsid w:val="009C6E41"/>
    <w:rsid w:val="009C703F"/>
    <w:rsid w:val="009C744A"/>
    <w:rsid w:val="009C74B4"/>
    <w:rsid w:val="009C786D"/>
    <w:rsid w:val="009C7960"/>
    <w:rsid w:val="009C7966"/>
    <w:rsid w:val="009C7A1C"/>
    <w:rsid w:val="009C7B59"/>
    <w:rsid w:val="009C7BD0"/>
    <w:rsid w:val="009D02A8"/>
    <w:rsid w:val="009D0416"/>
    <w:rsid w:val="009D0A4B"/>
    <w:rsid w:val="009D0AAF"/>
    <w:rsid w:val="009D0BCA"/>
    <w:rsid w:val="009D0D6A"/>
    <w:rsid w:val="009D0DE0"/>
    <w:rsid w:val="009D1100"/>
    <w:rsid w:val="009D156A"/>
    <w:rsid w:val="009D1616"/>
    <w:rsid w:val="009D16F3"/>
    <w:rsid w:val="009D23DB"/>
    <w:rsid w:val="009D2539"/>
    <w:rsid w:val="009D2B15"/>
    <w:rsid w:val="009D2C0B"/>
    <w:rsid w:val="009D2C9E"/>
    <w:rsid w:val="009D2CA9"/>
    <w:rsid w:val="009D300B"/>
    <w:rsid w:val="009D3227"/>
    <w:rsid w:val="009D32E8"/>
    <w:rsid w:val="009D3885"/>
    <w:rsid w:val="009D3983"/>
    <w:rsid w:val="009D3FC8"/>
    <w:rsid w:val="009D42D5"/>
    <w:rsid w:val="009D42E4"/>
    <w:rsid w:val="009D46DE"/>
    <w:rsid w:val="009D49E9"/>
    <w:rsid w:val="009D5D13"/>
    <w:rsid w:val="009D629E"/>
    <w:rsid w:val="009D6308"/>
    <w:rsid w:val="009D6587"/>
    <w:rsid w:val="009D66F3"/>
    <w:rsid w:val="009D680B"/>
    <w:rsid w:val="009D702E"/>
    <w:rsid w:val="009D7865"/>
    <w:rsid w:val="009D7A10"/>
    <w:rsid w:val="009D7C33"/>
    <w:rsid w:val="009D7F81"/>
    <w:rsid w:val="009E0211"/>
    <w:rsid w:val="009E0D21"/>
    <w:rsid w:val="009E0F67"/>
    <w:rsid w:val="009E108A"/>
    <w:rsid w:val="009E119A"/>
    <w:rsid w:val="009E1223"/>
    <w:rsid w:val="009E1373"/>
    <w:rsid w:val="009E151C"/>
    <w:rsid w:val="009E1CB5"/>
    <w:rsid w:val="009E23C3"/>
    <w:rsid w:val="009E2929"/>
    <w:rsid w:val="009E2BB6"/>
    <w:rsid w:val="009E2C80"/>
    <w:rsid w:val="009E303E"/>
    <w:rsid w:val="009E31B1"/>
    <w:rsid w:val="009E33FB"/>
    <w:rsid w:val="009E3694"/>
    <w:rsid w:val="009E3771"/>
    <w:rsid w:val="009E489F"/>
    <w:rsid w:val="009E4969"/>
    <w:rsid w:val="009E4DC6"/>
    <w:rsid w:val="009E523D"/>
    <w:rsid w:val="009E5544"/>
    <w:rsid w:val="009E5A66"/>
    <w:rsid w:val="009E5AC3"/>
    <w:rsid w:val="009E6048"/>
    <w:rsid w:val="009E638D"/>
    <w:rsid w:val="009E66E4"/>
    <w:rsid w:val="009E6B64"/>
    <w:rsid w:val="009E6EB5"/>
    <w:rsid w:val="009E74E4"/>
    <w:rsid w:val="009F052C"/>
    <w:rsid w:val="009F06A8"/>
    <w:rsid w:val="009F07A2"/>
    <w:rsid w:val="009F0F49"/>
    <w:rsid w:val="009F1407"/>
    <w:rsid w:val="009F1854"/>
    <w:rsid w:val="009F1DA6"/>
    <w:rsid w:val="009F20A1"/>
    <w:rsid w:val="009F26CA"/>
    <w:rsid w:val="009F28C8"/>
    <w:rsid w:val="009F2CC8"/>
    <w:rsid w:val="009F30CD"/>
    <w:rsid w:val="009F3244"/>
    <w:rsid w:val="009F3F55"/>
    <w:rsid w:val="009F4092"/>
    <w:rsid w:val="009F4167"/>
    <w:rsid w:val="009F4779"/>
    <w:rsid w:val="009F483D"/>
    <w:rsid w:val="009F4A1F"/>
    <w:rsid w:val="009F513E"/>
    <w:rsid w:val="009F54D8"/>
    <w:rsid w:val="009F56E1"/>
    <w:rsid w:val="009F584B"/>
    <w:rsid w:val="009F5A17"/>
    <w:rsid w:val="009F5C9E"/>
    <w:rsid w:val="009F5CE8"/>
    <w:rsid w:val="009F5E09"/>
    <w:rsid w:val="009F5E40"/>
    <w:rsid w:val="009F5F55"/>
    <w:rsid w:val="009F6E23"/>
    <w:rsid w:val="009F6EA3"/>
    <w:rsid w:val="009F70A0"/>
    <w:rsid w:val="009F732C"/>
    <w:rsid w:val="009F73C3"/>
    <w:rsid w:val="009F766A"/>
    <w:rsid w:val="009F7A55"/>
    <w:rsid w:val="009F7F76"/>
    <w:rsid w:val="00A002B4"/>
    <w:rsid w:val="00A00336"/>
    <w:rsid w:val="00A009CA"/>
    <w:rsid w:val="00A00BDC"/>
    <w:rsid w:val="00A00D41"/>
    <w:rsid w:val="00A00E65"/>
    <w:rsid w:val="00A017E3"/>
    <w:rsid w:val="00A01A2F"/>
    <w:rsid w:val="00A01B95"/>
    <w:rsid w:val="00A01D04"/>
    <w:rsid w:val="00A01D2C"/>
    <w:rsid w:val="00A01D76"/>
    <w:rsid w:val="00A02371"/>
    <w:rsid w:val="00A023C4"/>
    <w:rsid w:val="00A0265B"/>
    <w:rsid w:val="00A02B27"/>
    <w:rsid w:val="00A02BA9"/>
    <w:rsid w:val="00A02D8B"/>
    <w:rsid w:val="00A02F01"/>
    <w:rsid w:val="00A035BB"/>
    <w:rsid w:val="00A0361A"/>
    <w:rsid w:val="00A037FC"/>
    <w:rsid w:val="00A039F9"/>
    <w:rsid w:val="00A044F1"/>
    <w:rsid w:val="00A04560"/>
    <w:rsid w:val="00A049D3"/>
    <w:rsid w:val="00A04B42"/>
    <w:rsid w:val="00A0555F"/>
    <w:rsid w:val="00A05E92"/>
    <w:rsid w:val="00A0624A"/>
    <w:rsid w:val="00A0647A"/>
    <w:rsid w:val="00A0677A"/>
    <w:rsid w:val="00A06870"/>
    <w:rsid w:val="00A0694A"/>
    <w:rsid w:val="00A0726B"/>
    <w:rsid w:val="00A07306"/>
    <w:rsid w:val="00A073B5"/>
    <w:rsid w:val="00A07570"/>
    <w:rsid w:val="00A0781D"/>
    <w:rsid w:val="00A07D4D"/>
    <w:rsid w:val="00A07E42"/>
    <w:rsid w:val="00A07F6C"/>
    <w:rsid w:val="00A10021"/>
    <w:rsid w:val="00A1006F"/>
    <w:rsid w:val="00A10870"/>
    <w:rsid w:val="00A109A1"/>
    <w:rsid w:val="00A10BFD"/>
    <w:rsid w:val="00A10DAA"/>
    <w:rsid w:val="00A10DFA"/>
    <w:rsid w:val="00A10F6F"/>
    <w:rsid w:val="00A11007"/>
    <w:rsid w:val="00A11071"/>
    <w:rsid w:val="00A11720"/>
    <w:rsid w:val="00A11941"/>
    <w:rsid w:val="00A11B96"/>
    <w:rsid w:val="00A11E09"/>
    <w:rsid w:val="00A120AE"/>
    <w:rsid w:val="00A12137"/>
    <w:rsid w:val="00A121DA"/>
    <w:rsid w:val="00A12255"/>
    <w:rsid w:val="00A1239B"/>
    <w:rsid w:val="00A125E6"/>
    <w:rsid w:val="00A12922"/>
    <w:rsid w:val="00A12E23"/>
    <w:rsid w:val="00A1347E"/>
    <w:rsid w:val="00A13580"/>
    <w:rsid w:val="00A136FD"/>
    <w:rsid w:val="00A1389D"/>
    <w:rsid w:val="00A13925"/>
    <w:rsid w:val="00A13EA2"/>
    <w:rsid w:val="00A13EDE"/>
    <w:rsid w:val="00A14355"/>
    <w:rsid w:val="00A15B60"/>
    <w:rsid w:val="00A15F86"/>
    <w:rsid w:val="00A169FE"/>
    <w:rsid w:val="00A16B04"/>
    <w:rsid w:val="00A16E8A"/>
    <w:rsid w:val="00A173C8"/>
    <w:rsid w:val="00A1774F"/>
    <w:rsid w:val="00A178B9"/>
    <w:rsid w:val="00A17AF6"/>
    <w:rsid w:val="00A17EEC"/>
    <w:rsid w:val="00A2037B"/>
    <w:rsid w:val="00A2063E"/>
    <w:rsid w:val="00A20682"/>
    <w:rsid w:val="00A20687"/>
    <w:rsid w:val="00A20747"/>
    <w:rsid w:val="00A20784"/>
    <w:rsid w:val="00A20AD9"/>
    <w:rsid w:val="00A20BFB"/>
    <w:rsid w:val="00A20EB8"/>
    <w:rsid w:val="00A21100"/>
    <w:rsid w:val="00A211F9"/>
    <w:rsid w:val="00A2134B"/>
    <w:rsid w:val="00A21363"/>
    <w:rsid w:val="00A2213A"/>
    <w:rsid w:val="00A22F29"/>
    <w:rsid w:val="00A2311F"/>
    <w:rsid w:val="00A235B3"/>
    <w:rsid w:val="00A238C5"/>
    <w:rsid w:val="00A2474B"/>
    <w:rsid w:val="00A25192"/>
    <w:rsid w:val="00A2547E"/>
    <w:rsid w:val="00A25508"/>
    <w:rsid w:val="00A25B22"/>
    <w:rsid w:val="00A26072"/>
    <w:rsid w:val="00A26515"/>
    <w:rsid w:val="00A268F5"/>
    <w:rsid w:val="00A275B4"/>
    <w:rsid w:val="00A2760C"/>
    <w:rsid w:val="00A27EE8"/>
    <w:rsid w:val="00A305C0"/>
    <w:rsid w:val="00A3069E"/>
    <w:rsid w:val="00A30769"/>
    <w:rsid w:val="00A30A9B"/>
    <w:rsid w:val="00A314A7"/>
    <w:rsid w:val="00A31858"/>
    <w:rsid w:val="00A318F6"/>
    <w:rsid w:val="00A31C2E"/>
    <w:rsid w:val="00A31D98"/>
    <w:rsid w:val="00A321EC"/>
    <w:rsid w:val="00A32267"/>
    <w:rsid w:val="00A32A19"/>
    <w:rsid w:val="00A32F57"/>
    <w:rsid w:val="00A3319F"/>
    <w:rsid w:val="00A3328C"/>
    <w:rsid w:val="00A336E3"/>
    <w:rsid w:val="00A33721"/>
    <w:rsid w:val="00A33CCB"/>
    <w:rsid w:val="00A33FB5"/>
    <w:rsid w:val="00A34075"/>
    <w:rsid w:val="00A3451C"/>
    <w:rsid w:val="00A34A12"/>
    <w:rsid w:val="00A34AEB"/>
    <w:rsid w:val="00A34DFA"/>
    <w:rsid w:val="00A353B2"/>
    <w:rsid w:val="00A35913"/>
    <w:rsid w:val="00A35D9F"/>
    <w:rsid w:val="00A36478"/>
    <w:rsid w:val="00A3654B"/>
    <w:rsid w:val="00A36570"/>
    <w:rsid w:val="00A36B50"/>
    <w:rsid w:val="00A36EDB"/>
    <w:rsid w:val="00A371E9"/>
    <w:rsid w:val="00A372EB"/>
    <w:rsid w:val="00A3741B"/>
    <w:rsid w:val="00A374A4"/>
    <w:rsid w:val="00A37716"/>
    <w:rsid w:val="00A37779"/>
    <w:rsid w:val="00A37846"/>
    <w:rsid w:val="00A40155"/>
    <w:rsid w:val="00A40189"/>
    <w:rsid w:val="00A4044E"/>
    <w:rsid w:val="00A40491"/>
    <w:rsid w:val="00A40516"/>
    <w:rsid w:val="00A4064E"/>
    <w:rsid w:val="00A40933"/>
    <w:rsid w:val="00A40CEF"/>
    <w:rsid w:val="00A40E79"/>
    <w:rsid w:val="00A40F4C"/>
    <w:rsid w:val="00A413B7"/>
    <w:rsid w:val="00A416F9"/>
    <w:rsid w:val="00A4172D"/>
    <w:rsid w:val="00A41A90"/>
    <w:rsid w:val="00A41B32"/>
    <w:rsid w:val="00A41B3C"/>
    <w:rsid w:val="00A41BF9"/>
    <w:rsid w:val="00A41C38"/>
    <w:rsid w:val="00A41E0B"/>
    <w:rsid w:val="00A4201A"/>
    <w:rsid w:val="00A427FE"/>
    <w:rsid w:val="00A42A76"/>
    <w:rsid w:val="00A438F5"/>
    <w:rsid w:val="00A43900"/>
    <w:rsid w:val="00A43C02"/>
    <w:rsid w:val="00A43CDC"/>
    <w:rsid w:val="00A43EED"/>
    <w:rsid w:val="00A44260"/>
    <w:rsid w:val="00A44451"/>
    <w:rsid w:val="00A4453F"/>
    <w:rsid w:val="00A448AE"/>
    <w:rsid w:val="00A44F1B"/>
    <w:rsid w:val="00A4508C"/>
    <w:rsid w:val="00A4517C"/>
    <w:rsid w:val="00A4518D"/>
    <w:rsid w:val="00A45301"/>
    <w:rsid w:val="00A45917"/>
    <w:rsid w:val="00A45A99"/>
    <w:rsid w:val="00A45AA7"/>
    <w:rsid w:val="00A45EE8"/>
    <w:rsid w:val="00A46028"/>
    <w:rsid w:val="00A4623A"/>
    <w:rsid w:val="00A46351"/>
    <w:rsid w:val="00A468A5"/>
    <w:rsid w:val="00A474AC"/>
    <w:rsid w:val="00A47662"/>
    <w:rsid w:val="00A47B1C"/>
    <w:rsid w:val="00A47B28"/>
    <w:rsid w:val="00A47B67"/>
    <w:rsid w:val="00A506FA"/>
    <w:rsid w:val="00A50B18"/>
    <w:rsid w:val="00A50DE1"/>
    <w:rsid w:val="00A50EDF"/>
    <w:rsid w:val="00A5102F"/>
    <w:rsid w:val="00A51081"/>
    <w:rsid w:val="00A514EA"/>
    <w:rsid w:val="00A516BF"/>
    <w:rsid w:val="00A51912"/>
    <w:rsid w:val="00A51931"/>
    <w:rsid w:val="00A52A20"/>
    <w:rsid w:val="00A52A44"/>
    <w:rsid w:val="00A53146"/>
    <w:rsid w:val="00A536D8"/>
    <w:rsid w:val="00A53839"/>
    <w:rsid w:val="00A53A93"/>
    <w:rsid w:val="00A53D03"/>
    <w:rsid w:val="00A54092"/>
    <w:rsid w:val="00A54307"/>
    <w:rsid w:val="00A5484A"/>
    <w:rsid w:val="00A54C1E"/>
    <w:rsid w:val="00A550B2"/>
    <w:rsid w:val="00A55467"/>
    <w:rsid w:val="00A559D7"/>
    <w:rsid w:val="00A559FB"/>
    <w:rsid w:val="00A55B36"/>
    <w:rsid w:val="00A55E18"/>
    <w:rsid w:val="00A5616A"/>
    <w:rsid w:val="00A56894"/>
    <w:rsid w:val="00A569A1"/>
    <w:rsid w:val="00A57435"/>
    <w:rsid w:val="00A57DB2"/>
    <w:rsid w:val="00A60672"/>
    <w:rsid w:val="00A60934"/>
    <w:rsid w:val="00A6130A"/>
    <w:rsid w:val="00A6271C"/>
    <w:rsid w:val="00A62767"/>
    <w:rsid w:val="00A62C2B"/>
    <w:rsid w:val="00A62F9B"/>
    <w:rsid w:val="00A63010"/>
    <w:rsid w:val="00A630AB"/>
    <w:rsid w:val="00A632E8"/>
    <w:rsid w:val="00A63335"/>
    <w:rsid w:val="00A63790"/>
    <w:rsid w:val="00A6396F"/>
    <w:rsid w:val="00A63B2A"/>
    <w:rsid w:val="00A63EFE"/>
    <w:rsid w:val="00A652A7"/>
    <w:rsid w:val="00A657B6"/>
    <w:rsid w:val="00A65916"/>
    <w:rsid w:val="00A65C7D"/>
    <w:rsid w:val="00A65CF6"/>
    <w:rsid w:val="00A66686"/>
    <w:rsid w:val="00A66858"/>
    <w:rsid w:val="00A668AB"/>
    <w:rsid w:val="00A66998"/>
    <w:rsid w:val="00A66A6B"/>
    <w:rsid w:val="00A66ADD"/>
    <w:rsid w:val="00A66E48"/>
    <w:rsid w:val="00A675FF"/>
    <w:rsid w:val="00A70680"/>
    <w:rsid w:val="00A70906"/>
    <w:rsid w:val="00A70C24"/>
    <w:rsid w:val="00A70CDF"/>
    <w:rsid w:val="00A70D16"/>
    <w:rsid w:val="00A71234"/>
    <w:rsid w:val="00A71663"/>
    <w:rsid w:val="00A718CE"/>
    <w:rsid w:val="00A71A7F"/>
    <w:rsid w:val="00A71BA7"/>
    <w:rsid w:val="00A71D8D"/>
    <w:rsid w:val="00A71DE3"/>
    <w:rsid w:val="00A72401"/>
    <w:rsid w:val="00A7258C"/>
    <w:rsid w:val="00A72CD0"/>
    <w:rsid w:val="00A72D2C"/>
    <w:rsid w:val="00A72EC7"/>
    <w:rsid w:val="00A72EF2"/>
    <w:rsid w:val="00A72FA6"/>
    <w:rsid w:val="00A73747"/>
    <w:rsid w:val="00A73CB7"/>
    <w:rsid w:val="00A7416C"/>
    <w:rsid w:val="00A748E6"/>
    <w:rsid w:val="00A75751"/>
    <w:rsid w:val="00A758EB"/>
    <w:rsid w:val="00A75A72"/>
    <w:rsid w:val="00A75BD2"/>
    <w:rsid w:val="00A75D25"/>
    <w:rsid w:val="00A75D88"/>
    <w:rsid w:val="00A762D0"/>
    <w:rsid w:val="00A768FD"/>
    <w:rsid w:val="00A76930"/>
    <w:rsid w:val="00A76B4C"/>
    <w:rsid w:val="00A76DCC"/>
    <w:rsid w:val="00A76E5E"/>
    <w:rsid w:val="00A772D8"/>
    <w:rsid w:val="00A7745E"/>
    <w:rsid w:val="00A77A53"/>
    <w:rsid w:val="00A77E90"/>
    <w:rsid w:val="00A800B3"/>
    <w:rsid w:val="00A80635"/>
    <w:rsid w:val="00A80937"/>
    <w:rsid w:val="00A80982"/>
    <w:rsid w:val="00A80D5F"/>
    <w:rsid w:val="00A80EDB"/>
    <w:rsid w:val="00A80F93"/>
    <w:rsid w:val="00A81211"/>
    <w:rsid w:val="00A814C9"/>
    <w:rsid w:val="00A8156C"/>
    <w:rsid w:val="00A815D1"/>
    <w:rsid w:val="00A818FD"/>
    <w:rsid w:val="00A81A6B"/>
    <w:rsid w:val="00A81B1D"/>
    <w:rsid w:val="00A81C67"/>
    <w:rsid w:val="00A81F65"/>
    <w:rsid w:val="00A821D8"/>
    <w:rsid w:val="00A82271"/>
    <w:rsid w:val="00A82744"/>
    <w:rsid w:val="00A82993"/>
    <w:rsid w:val="00A83282"/>
    <w:rsid w:val="00A835EC"/>
    <w:rsid w:val="00A83D7D"/>
    <w:rsid w:val="00A848A1"/>
    <w:rsid w:val="00A84E42"/>
    <w:rsid w:val="00A84FC6"/>
    <w:rsid w:val="00A854D4"/>
    <w:rsid w:val="00A85779"/>
    <w:rsid w:val="00A85C28"/>
    <w:rsid w:val="00A863FC"/>
    <w:rsid w:val="00A87AD4"/>
    <w:rsid w:val="00A900C3"/>
    <w:rsid w:val="00A900F0"/>
    <w:rsid w:val="00A9048B"/>
    <w:rsid w:val="00A90707"/>
    <w:rsid w:val="00A908FD"/>
    <w:rsid w:val="00A90C3A"/>
    <w:rsid w:val="00A9194C"/>
    <w:rsid w:val="00A919C4"/>
    <w:rsid w:val="00A922A1"/>
    <w:rsid w:val="00A925DE"/>
    <w:rsid w:val="00A92703"/>
    <w:rsid w:val="00A92750"/>
    <w:rsid w:val="00A92BB5"/>
    <w:rsid w:val="00A92F09"/>
    <w:rsid w:val="00A93A26"/>
    <w:rsid w:val="00A940B6"/>
    <w:rsid w:val="00A9438F"/>
    <w:rsid w:val="00A94427"/>
    <w:rsid w:val="00A94520"/>
    <w:rsid w:val="00A9487C"/>
    <w:rsid w:val="00A94DDF"/>
    <w:rsid w:val="00A9524F"/>
    <w:rsid w:val="00A954E7"/>
    <w:rsid w:val="00A95915"/>
    <w:rsid w:val="00A960FC"/>
    <w:rsid w:val="00A962A8"/>
    <w:rsid w:val="00A9765C"/>
    <w:rsid w:val="00A9784B"/>
    <w:rsid w:val="00A97BBE"/>
    <w:rsid w:val="00A97C62"/>
    <w:rsid w:val="00AA033F"/>
    <w:rsid w:val="00AA0755"/>
    <w:rsid w:val="00AA0B5F"/>
    <w:rsid w:val="00AA0D13"/>
    <w:rsid w:val="00AA12A0"/>
    <w:rsid w:val="00AA13D3"/>
    <w:rsid w:val="00AA154B"/>
    <w:rsid w:val="00AA1618"/>
    <w:rsid w:val="00AA1BC7"/>
    <w:rsid w:val="00AA1C06"/>
    <w:rsid w:val="00AA2648"/>
    <w:rsid w:val="00AA2876"/>
    <w:rsid w:val="00AA2E5C"/>
    <w:rsid w:val="00AA3090"/>
    <w:rsid w:val="00AA30D9"/>
    <w:rsid w:val="00AA32F3"/>
    <w:rsid w:val="00AA3640"/>
    <w:rsid w:val="00AA3728"/>
    <w:rsid w:val="00AA3C8C"/>
    <w:rsid w:val="00AA41E9"/>
    <w:rsid w:val="00AA43EE"/>
    <w:rsid w:val="00AA4978"/>
    <w:rsid w:val="00AA4D35"/>
    <w:rsid w:val="00AA5215"/>
    <w:rsid w:val="00AA53DA"/>
    <w:rsid w:val="00AA5469"/>
    <w:rsid w:val="00AA58D0"/>
    <w:rsid w:val="00AA5A1A"/>
    <w:rsid w:val="00AA5AA9"/>
    <w:rsid w:val="00AA5AFF"/>
    <w:rsid w:val="00AA66CD"/>
    <w:rsid w:val="00AA6737"/>
    <w:rsid w:val="00AA69FE"/>
    <w:rsid w:val="00AA6F41"/>
    <w:rsid w:val="00AA6FEA"/>
    <w:rsid w:val="00AA6FFC"/>
    <w:rsid w:val="00AA7793"/>
    <w:rsid w:val="00AA7868"/>
    <w:rsid w:val="00AA7A3A"/>
    <w:rsid w:val="00AA7AE5"/>
    <w:rsid w:val="00AA7C6B"/>
    <w:rsid w:val="00AA7CB0"/>
    <w:rsid w:val="00AA7D20"/>
    <w:rsid w:val="00AB037B"/>
    <w:rsid w:val="00AB04C2"/>
    <w:rsid w:val="00AB0750"/>
    <w:rsid w:val="00AB0C3C"/>
    <w:rsid w:val="00AB127A"/>
    <w:rsid w:val="00AB1877"/>
    <w:rsid w:val="00AB1B64"/>
    <w:rsid w:val="00AB1E0E"/>
    <w:rsid w:val="00AB1F99"/>
    <w:rsid w:val="00AB257D"/>
    <w:rsid w:val="00AB290B"/>
    <w:rsid w:val="00AB29EC"/>
    <w:rsid w:val="00AB2D6B"/>
    <w:rsid w:val="00AB2F4B"/>
    <w:rsid w:val="00AB32F8"/>
    <w:rsid w:val="00AB34DC"/>
    <w:rsid w:val="00AB3765"/>
    <w:rsid w:val="00AB3D9C"/>
    <w:rsid w:val="00AB3F2A"/>
    <w:rsid w:val="00AB40D5"/>
    <w:rsid w:val="00AB41E7"/>
    <w:rsid w:val="00AB4599"/>
    <w:rsid w:val="00AB48A4"/>
    <w:rsid w:val="00AB48D3"/>
    <w:rsid w:val="00AB4B38"/>
    <w:rsid w:val="00AB4CDA"/>
    <w:rsid w:val="00AB4E9A"/>
    <w:rsid w:val="00AB5BA0"/>
    <w:rsid w:val="00AB5CDC"/>
    <w:rsid w:val="00AB5E1D"/>
    <w:rsid w:val="00AB5F6A"/>
    <w:rsid w:val="00AB60E6"/>
    <w:rsid w:val="00AB67AF"/>
    <w:rsid w:val="00AB6A52"/>
    <w:rsid w:val="00AB6B22"/>
    <w:rsid w:val="00AB714C"/>
    <w:rsid w:val="00AB73DE"/>
    <w:rsid w:val="00AB7709"/>
    <w:rsid w:val="00AB79B3"/>
    <w:rsid w:val="00AB7C85"/>
    <w:rsid w:val="00AB7F28"/>
    <w:rsid w:val="00AC04C7"/>
    <w:rsid w:val="00AC0506"/>
    <w:rsid w:val="00AC0510"/>
    <w:rsid w:val="00AC0983"/>
    <w:rsid w:val="00AC12F4"/>
    <w:rsid w:val="00AC1419"/>
    <w:rsid w:val="00AC157E"/>
    <w:rsid w:val="00AC15F0"/>
    <w:rsid w:val="00AC1611"/>
    <w:rsid w:val="00AC1A8F"/>
    <w:rsid w:val="00AC1FA1"/>
    <w:rsid w:val="00AC1FE5"/>
    <w:rsid w:val="00AC28E7"/>
    <w:rsid w:val="00AC2C53"/>
    <w:rsid w:val="00AC328E"/>
    <w:rsid w:val="00AC32FD"/>
    <w:rsid w:val="00AC35D7"/>
    <w:rsid w:val="00AC368F"/>
    <w:rsid w:val="00AC37AD"/>
    <w:rsid w:val="00AC3B51"/>
    <w:rsid w:val="00AC3ED5"/>
    <w:rsid w:val="00AC406F"/>
    <w:rsid w:val="00AC42F5"/>
    <w:rsid w:val="00AC45B0"/>
    <w:rsid w:val="00AC497A"/>
    <w:rsid w:val="00AC510B"/>
    <w:rsid w:val="00AC5295"/>
    <w:rsid w:val="00AC534F"/>
    <w:rsid w:val="00AC53B8"/>
    <w:rsid w:val="00AC5709"/>
    <w:rsid w:val="00AC581E"/>
    <w:rsid w:val="00AC5DD4"/>
    <w:rsid w:val="00AC6432"/>
    <w:rsid w:val="00AC6687"/>
    <w:rsid w:val="00AC68A0"/>
    <w:rsid w:val="00AC6DF8"/>
    <w:rsid w:val="00AC6EBF"/>
    <w:rsid w:val="00AC72C8"/>
    <w:rsid w:val="00AC7468"/>
    <w:rsid w:val="00AC74F4"/>
    <w:rsid w:val="00AC75AC"/>
    <w:rsid w:val="00AC76AA"/>
    <w:rsid w:val="00AC7773"/>
    <w:rsid w:val="00AC77BE"/>
    <w:rsid w:val="00AC78AA"/>
    <w:rsid w:val="00AD0231"/>
    <w:rsid w:val="00AD057F"/>
    <w:rsid w:val="00AD0B9D"/>
    <w:rsid w:val="00AD0C08"/>
    <w:rsid w:val="00AD15C5"/>
    <w:rsid w:val="00AD16BC"/>
    <w:rsid w:val="00AD1A38"/>
    <w:rsid w:val="00AD23E1"/>
    <w:rsid w:val="00AD23ED"/>
    <w:rsid w:val="00AD24C1"/>
    <w:rsid w:val="00AD26CA"/>
    <w:rsid w:val="00AD2AD7"/>
    <w:rsid w:val="00AD2C8A"/>
    <w:rsid w:val="00AD2DDA"/>
    <w:rsid w:val="00AD3029"/>
    <w:rsid w:val="00AD3368"/>
    <w:rsid w:val="00AD3517"/>
    <w:rsid w:val="00AD3F2A"/>
    <w:rsid w:val="00AD3F96"/>
    <w:rsid w:val="00AD3F99"/>
    <w:rsid w:val="00AD4027"/>
    <w:rsid w:val="00AD404B"/>
    <w:rsid w:val="00AD4197"/>
    <w:rsid w:val="00AD43A3"/>
    <w:rsid w:val="00AD4641"/>
    <w:rsid w:val="00AD4968"/>
    <w:rsid w:val="00AD54D9"/>
    <w:rsid w:val="00AD563C"/>
    <w:rsid w:val="00AD5699"/>
    <w:rsid w:val="00AD579A"/>
    <w:rsid w:val="00AD57AD"/>
    <w:rsid w:val="00AD6E6D"/>
    <w:rsid w:val="00AD6EA8"/>
    <w:rsid w:val="00AD71E5"/>
    <w:rsid w:val="00AD735F"/>
    <w:rsid w:val="00AD7550"/>
    <w:rsid w:val="00AD75A0"/>
    <w:rsid w:val="00AD7B5C"/>
    <w:rsid w:val="00AD7E7E"/>
    <w:rsid w:val="00AD7F44"/>
    <w:rsid w:val="00AE03DC"/>
    <w:rsid w:val="00AE07D0"/>
    <w:rsid w:val="00AE09DF"/>
    <w:rsid w:val="00AE107D"/>
    <w:rsid w:val="00AE1618"/>
    <w:rsid w:val="00AE1890"/>
    <w:rsid w:val="00AE1F51"/>
    <w:rsid w:val="00AE20D3"/>
    <w:rsid w:val="00AE23E6"/>
    <w:rsid w:val="00AE25A8"/>
    <w:rsid w:val="00AE2619"/>
    <w:rsid w:val="00AE2C70"/>
    <w:rsid w:val="00AE2D56"/>
    <w:rsid w:val="00AE390A"/>
    <w:rsid w:val="00AE3BB9"/>
    <w:rsid w:val="00AE3F05"/>
    <w:rsid w:val="00AE46A9"/>
    <w:rsid w:val="00AE4BCC"/>
    <w:rsid w:val="00AE4C24"/>
    <w:rsid w:val="00AE4E85"/>
    <w:rsid w:val="00AE5283"/>
    <w:rsid w:val="00AE54A9"/>
    <w:rsid w:val="00AE5B51"/>
    <w:rsid w:val="00AE5D14"/>
    <w:rsid w:val="00AE5F1F"/>
    <w:rsid w:val="00AE6840"/>
    <w:rsid w:val="00AE7340"/>
    <w:rsid w:val="00AE73D5"/>
    <w:rsid w:val="00AE767E"/>
    <w:rsid w:val="00AE794D"/>
    <w:rsid w:val="00AE7970"/>
    <w:rsid w:val="00AE7E8C"/>
    <w:rsid w:val="00AF0036"/>
    <w:rsid w:val="00AF07FB"/>
    <w:rsid w:val="00AF094A"/>
    <w:rsid w:val="00AF14E9"/>
    <w:rsid w:val="00AF155B"/>
    <w:rsid w:val="00AF19D6"/>
    <w:rsid w:val="00AF1E2C"/>
    <w:rsid w:val="00AF2036"/>
    <w:rsid w:val="00AF2CA1"/>
    <w:rsid w:val="00AF2FCC"/>
    <w:rsid w:val="00AF3187"/>
    <w:rsid w:val="00AF3E17"/>
    <w:rsid w:val="00AF42B9"/>
    <w:rsid w:val="00AF44EC"/>
    <w:rsid w:val="00AF4510"/>
    <w:rsid w:val="00AF49ED"/>
    <w:rsid w:val="00AF4F49"/>
    <w:rsid w:val="00AF59E0"/>
    <w:rsid w:val="00AF5FB3"/>
    <w:rsid w:val="00AF61B8"/>
    <w:rsid w:val="00AF6555"/>
    <w:rsid w:val="00AF6728"/>
    <w:rsid w:val="00AF69CA"/>
    <w:rsid w:val="00AF6B07"/>
    <w:rsid w:val="00AF6F4A"/>
    <w:rsid w:val="00AF6F57"/>
    <w:rsid w:val="00AF711E"/>
    <w:rsid w:val="00AF7163"/>
    <w:rsid w:val="00AF7541"/>
    <w:rsid w:val="00AF795F"/>
    <w:rsid w:val="00AF7B10"/>
    <w:rsid w:val="00AF7C76"/>
    <w:rsid w:val="00AF7E33"/>
    <w:rsid w:val="00AF7F26"/>
    <w:rsid w:val="00AF7F6D"/>
    <w:rsid w:val="00B008CB"/>
    <w:rsid w:val="00B00A98"/>
    <w:rsid w:val="00B00D0A"/>
    <w:rsid w:val="00B0119D"/>
    <w:rsid w:val="00B01702"/>
    <w:rsid w:val="00B01BB7"/>
    <w:rsid w:val="00B01BF1"/>
    <w:rsid w:val="00B01C75"/>
    <w:rsid w:val="00B01F01"/>
    <w:rsid w:val="00B01F34"/>
    <w:rsid w:val="00B02644"/>
    <w:rsid w:val="00B02BAC"/>
    <w:rsid w:val="00B02DE4"/>
    <w:rsid w:val="00B03BB9"/>
    <w:rsid w:val="00B0410E"/>
    <w:rsid w:val="00B045FF"/>
    <w:rsid w:val="00B04667"/>
    <w:rsid w:val="00B04781"/>
    <w:rsid w:val="00B04A98"/>
    <w:rsid w:val="00B04EFC"/>
    <w:rsid w:val="00B051B6"/>
    <w:rsid w:val="00B054AC"/>
    <w:rsid w:val="00B0571B"/>
    <w:rsid w:val="00B05C98"/>
    <w:rsid w:val="00B0637B"/>
    <w:rsid w:val="00B064B2"/>
    <w:rsid w:val="00B06531"/>
    <w:rsid w:val="00B06894"/>
    <w:rsid w:val="00B068D3"/>
    <w:rsid w:val="00B06A3F"/>
    <w:rsid w:val="00B0712B"/>
    <w:rsid w:val="00B071ED"/>
    <w:rsid w:val="00B079D2"/>
    <w:rsid w:val="00B07CC2"/>
    <w:rsid w:val="00B07E56"/>
    <w:rsid w:val="00B103E6"/>
    <w:rsid w:val="00B10A6D"/>
    <w:rsid w:val="00B10BD5"/>
    <w:rsid w:val="00B10DCE"/>
    <w:rsid w:val="00B11389"/>
    <w:rsid w:val="00B11427"/>
    <w:rsid w:val="00B11545"/>
    <w:rsid w:val="00B1157E"/>
    <w:rsid w:val="00B11AF3"/>
    <w:rsid w:val="00B11C88"/>
    <w:rsid w:val="00B12269"/>
    <w:rsid w:val="00B122AC"/>
    <w:rsid w:val="00B12B3B"/>
    <w:rsid w:val="00B12D41"/>
    <w:rsid w:val="00B13090"/>
    <w:rsid w:val="00B13ACD"/>
    <w:rsid w:val="00B13C4B"/>
    <w:rsid w:val="00B13CDE"/>
    <w:rsid w:val="00B14399"/>
    <w:rsid w:val="00B14601"/>
    <w:rsid w:val="00B14B50"/>
    <w:rsid w:val="00B14F2A"/>
    <w:rsid w:val="00B150A0"/>
    <w:rsid w:val="00B15206"/>
    <w:rsid w:val="00B158F6"/>
    <w:rsid w:val="00B15C09"/>
    <w:rsid w:val="00B1627D"/>
    <w:rsid w:val="00B163DE"/>
    <w:rsid w:val="00B169B5"/>
    <w:rsid w:val="00B16ECF"/>
    <w:rsid w:val="00B16FAE"/>
    <w:rsid w:val="00B17058"/>
    <w:rsid w:val="00B17423"/>
    <w:rsid w:val="00B17FEE"/>
    <w:rsid w:val="00B202BA"/>
    <w:rsid w:val="00B20454"/>
    <w:rsid w:val="00B207B2"/>
    <w:rsid w:val="00B21117"/>
    <w:rsid w:val="00B218AD"/>
    <w:rsid w:val="00B219ED"/>
    <w:rsid w:val="00B219F3"/>
    <w:rsid w:val="00B21A65"/>
    <w:rsid w:val="00B21D37"/>
    <w:rsid w:val="00B21F26"/>
    <w:rsid w:val="00B221DC"/>
    <w:rsid w:val="00B224B0"/>
    <w:rsid w:val="00B224E2"/>
    <w:rsid w:val="00B2262F"/>
    <w:rsid w:val="00B22825"/>
    <w:rsid w:val="00B2296D"/>
    <w:rsid w:val="00B22B86"/>
    <w:rsid w:val="00B22C93"/>
    <w:rsid w:val="00B22EFF"/>
    <w:rsid w:val="00B22FD6"/>
    <w:rsid w:val="00B23506"/>
    <w:rsid w:val="00B23567"/>
    <w:rsid w:val="00B23C75"/>
    <w:rsid w:val="00B24181"/>
    <w:rsid w:val="00B249BC"/>
    <w:rsid w:val="00B24EB7"/>
    <w:rsid w:val="00B25173"/>
    <w:rsid w:val="00B25195"/>
    <w:rsid w:val="00B25366"/>
    <w:rsid w:val="00B25675"/>
    <w:rsid w:val="00B261CA"/>
    <w:rsid w:val="00B262A9"/>
    <w:rsid w:val="00B2636B"/>
    <w:rsid w:val="00B264DA"/>
    <w:rsid w:val="00B26ADF"/>
    <w:rsid w:val="00B270BB"/>
    <w:rsid w:val="00B27149"/>
    <w:rsid w:val="00B2719B"/>
    <w:rsid w:val="00B27A23"/>
    <w:rsid w:val="00B27C7A"/>
    <w:rsid w:val="00B3053C"/>
    <w:rsid w:val="00B30548"/>
    <w:rsid w:val="00B306C2"/>
    <w:rsid w:val="00B306D2"/>
    <w:rsid w:val="00B30C03"/>
    <w:rsid w:val="00B31241"/>
    <w:rsid w:val="00B318FA"/>
    <w:rsid w:val="00B31A89"/>
    <w:rsid w:val="00B320D8"/>
    <w:rsid w:val="00B32373"/>
    <w:rsid w:val="00B324E8"/>
    <w:rsid w:val="00B32557"/>
    <w:rsid w:val="00B32559"/>
    <w:rsid w:val="00B32B80"/>
    <w:rsid w:val="00B331FC"/>
    <w:rsid w:val="00B3362C"/>
    <w:rsid w:val="00B33E24"/>
    <w:rsid w:val="00B33E2D"/>
    <w:rsid w:val="00B343E5"/>
    <w:rsid w:val="00B353E9"/>
    <w:rsid w:val="00B3551D"/>
    <w:rsid w:val="00B357CD"/>
    <w:rsid w:val="00B358C2"/>
    <w:rsid w:val="00B35E25"/>
    <w:rsid w:val="00B3618C"/>
    <w:rsid w:val="00B3627B"/>
    <w:rsid w:val="00B3651E"/>
    <w:rsid w:val="00B36562"/>
    <w:rsid w:val="00B3673A"/>
    <w:rsid w:val="00B3677F"/>
    <w:rsid w:val="00B3691D"/>
    <w:rsid w:val="00B36E28"/>
    <w:rsid w:val="00B36F17"/>
    <w:rsid w:val="00B370D3"/>
    <w:rsid w:val="00B371E1"/>
    <w:rsid w:val="00B37612"/>
    <w:rsid w:val="00B37738"/>
    <w:rsid w:val="00B3777D"/>
    <w:rsid w:val="00B3799A"/>
    <w:rsid w:val="00B37B37"/>
    <w:rsid w:val="00B37B89"/>
    <w:rsid w:val="00B40203"/>
    <w:rsid w:val="00B40540"/>
    <w:rsid w:val="00B406F2"/>
    <w:rsid w:val="00B40A8B"/>
    <w:rsid w:val="00B40AFB"/>
    <w:rsid w:val="00B40C5F"/>
    <w:rsid w:val="00B40F10"/>
    <w:rsid w:val="00B4117C"/>
    <w:rsid w:val="00B41190"/>
    <w:rsid w:val="00B4140F"/>
    <w:rsid w:val="00B41503"/>
    <w:rsid w:val="00B41D73"/>
    <w:rsid w:val="00B41EA1"/>
    <w:rsid w:val="00B41F59"/>
    <w:rsid w:val="00B42144"/>
    <w:rsid w:val="00B4235A"/>
    <w:rsid w:val="00B42433"/>
    <w:rsid w:val="00B424A8"/>
    <w:rsid w:val="00B424BA"/>
    <w:rsid w:val="00B429D0"/>
    <w:rsid w:val="00B42EC7"/>
    <w:rsid w:val="00B42F96"/>
    <w:rsid w:val="00B42FC7"/>
    <w:rsid w:val="00B432AB"/>
    <w:rsid w:val="00B4340C"/>
    <w:rsid w:val="00B43BAA"/>
    <w:rsid w:val="00B43F2C"/>
    <w:rsid w:val="00B442F9"/>
    <w:rsid w:val="00B446D4"/>
    <w:rsid w:val="00B44C1A"/>
    <w:rsid w:val="00B44D7E"/>
    <w:rsid w:val="00B44E6A"/>
    <w:rsid w:val="00B44EF7"/>
    <w:rsid w:val="00B44F8B"/>
    <w:rsid w:val="00B45194"/>
    <w:rsid w:val="00B45348"/>
    <w:rsid w:val="00B45772"/>
    <w:rsid w:val="00B45CF4"/>
    <w:rsid w:val="00B45FB0"/>
    <w:rsid w:val="00B47121"/>
    <w:rsid w:val="00B472EE"/>
    <w:rsid w:val="00B4730B"/>
    <w:rsid w:val="00B47354"/>
    <w:rsid w:val="00B47426"/>
    <w:rsid w:val="00B47636"/>
    <w:rsid w:val="00B47764"/>
    <w:rsid w:val="00B47BB6"/>
    <w:rsid w:val="00B47D42"/>
    <w:rsid w:val="00B50108"/>
    <w:rsid w:val="00B50277"/>
    <w:rsid w:val="00B50612"/>
    <w:rsid w:val="00B50958"/>
    <w:rsid w:val="00B50A58"/>
    <w:rsid w:val="00B50A79"/>
    <w:rsid w:val="00B50F54"/>
    <w:rsid w:val="00B50F70"/>
    <w:rsid w:val="00B5120B"/>
    <w:rsid w:val="00B51419"/>
    <w:rsid w:val="00B519B1"/>
    <w:rsid w:val="00B51A0A"/>
    <w:rsid w:val="00B51A21"/>
    <w:rsid w:val="00B51BC3"/>
    <w:rsid w:val="00B51DD1"/>
    <w:rsid w:val="00B51E37"/>
    <w:rsid w:val="00B51F5A"/>
    <w:rsid w:val="00B52395"/>
    <w:rsid w:val="00B52399"/>
    <w:rsid w:val="00B5260F"/>
    <w:rsid w:val="00B5274E"/>
    <w:rsid w:val="00B527BF"/>
    <w:rsid w:val="00B528FB"/>
    <w:rsid w:val="00B53087"/>
    <w:rsid w:val="00B530BC"/>
    <w:rsid w:val="00B532C7"/>
    <w:rsid w:val="00B5342A"/>
    <w:rsid w:val="00B536B3"/>
    <w:rsid w:val="00B536F7"/>
    <w:rsid w:val="00B53C88"/>
    <w:rsid w:val="00B53D82"/>
    <w:rsid w:val="00B53EEA"/>
    <w:rsid w:val="00B541A5"/>
    <w:rsid w:val="00B5421F"/>
    <w:rsid w:val="00B5423A"/>
    <w:rsid w:val="00B546A9"/>
    <w:rsid w:val="00B549B6"/>
    <w:rsid w:val="00B54D76"/>
    <w:rsid w:val="00B54EEB"/>
    <w:rsid w:val="00B55864"/>
    <w:rsid w:val="00B55E93"/>
    <w:rsid w:val="00B561F5"/>
    <w:rsid w:val="00B5688D"/>
    <w:rsid w:val="00B56E53"/>
    <w:rsid w:val="00B572C2"/>
    <w:rsid w:val="00B57395"/>
    <w:rsid w:val="00B573C0"/>
    <w:rsid w:val="00B5772D"/>
    <w:rsid w:val="00B57BC8"/>
    <w:rsid w:val="00B57E11"/>
    <w:rsid w:val="00B601F5"/>
    <w:rsid w:val="00B60595"/>
    <w:rsid w:val="00B60991"/>
    <w:rsid w:val="00B60A5E"/>
    <w:rsid w:val="00B60C9C"/>
    <w:rsid w:val="00B60E47"/>
    <w:rsid w:val="00B610EA"/>
    <w:rsid w:val="00B616D6"/>
    <w:rsid w:val="00B61786"/>
    <w:rsid w:val="00B62460"/>
    <w:rsid w:val="00B62531"/>
    <w:rsid w:val="00B62544"/>
    <w:rsid w:val="00B62572"/>
    <w:rsid w:val="00B625A0"/>
    <w:rsid w:val="00B62688"/>
    <w:rsid w:val="00B626B5"/>
    <w:rsid w:val="00B629C6"/>
    <w:rsid w:val="00B62F9D"/>
    <w:rsid w:val="00B6321E"/>
    <w:rsid w:val="00B63668"/>
    <w:rsid w:val="00B637A9"/>
    <w:rsid w:val="00B644D0"/>
    <w:rsid w:val="00B64704"/>
    <w:rsid w:val="00B647C2"/>
    <w:rsid w:val="00B64E8A"/>
    <w:rsid w:val="00B651CD"/>
    <w:rsid w:val="00B6522C"/>
    <w:rsid w:val="00B65405"/>
    <w:rsid w:val="00B659A4"/>
    <w:rsid w:val="00B65D34"/>
    <w:rsid w:val="00B65F70"/>
    <w:rsid w:val="00B663BC"/>
    <w:rsid w:val="00B665E2"/>
    <w:rsid w:val="00B66B1C"/>
    <w:rsid w:val="00B66BA2"/>
    <w:rsid w:val="00B66C9B"/>
    <w:rsid w:val="00B66F99"/>
    <w:rsid w:val="00B67013"/>
    <w:rsid w:val="00B6747C"/>
    <w:rsid w:val="00B675BC"/>
    <w:rsid w:val="00B67B2E"/>
    <w:rsid w:val="00B67FDE"/>
    <w:rsid w:val="00B70513"/>
    <w:rsid w:val="00B7080C"/>
    <w:rsid w:val="00B7098D"/>
    <w:rsid w:val="00B70E39"/>
    <w:rsid w:val="00B70F67"/>
    <w:rsid w:val="00B71173"/>
    <w:rsid w:val="00B71305"/>
    <w:rsid w:val="00B713F0"/>
    <w:rsid w:val="00B71C12"/>
    <w:rsid w:val="00B721A8"/>
    <w:rsid w:val="00B72298"/>
    <w:rsid w:val="00B7249D"/>
    <w:rsid w:val="00B72788"/>
    <w:rsid w:val="00B728FA"/>
    <w:rsid w:val="00B72B5C"/>
    <w:rsid w:val="00B72E6E"/>
    <w:rsid w:val="00B737DF"/>
    <w:rsid w:val="00B73A39"/>
    <w:rsid w:val="00B73A64"/>
    <w:rsid w:val="00B73E77"/>
    <w:rsid w:val="00B743F7"/>
    <w:rsid w:val="00B748F3"/>
    <w:rsid w:val="00B74BE6"/>
    <w:rsid w:val="00B75914"/>
    <w:rsid w:val="00B75DAA"/>
    <w:rsid w:val="00B75F4D"/>
    <w:rsid w:val="00B761DD"/>
    <w:rsid w:val="00B76408"/>
    <w:rsid w:val="00B772B3"/>
    <w:rsid w:val="00B7734C"/>
    <w:rsid w:val="00B773F1"/>
    <w:rsid w:val="00B776EE"/>
    <w:rsid w:val="00B77AC9"/>
    <w:rsid w:val="00B77B6C"/>
    <w:rsid w:val="00B77DC8"/>
    <w:rsid w:val="00B80351"/>
    <w:rsid w:val="00B8071F"/>
    <w:rsid w:val="00B80A42"/>
    <w:rsid w:val="00B80C20"/>
    <w:rsid w:val="00B812DB"/>
    <w:rsid w:val="00B82739"/>
    <w:rsid w:val="00B82B52"/>
    <w:rsid w:val="00B830FD"/>
    <w:rsid w:val="00B8314C"/>
    <w:rsid w:val="00B833AF"/>
    <w:rsid w:val="00B838D6"/>
    <w:rsid w:val="00B8391B"/>
    <w:rsid w:val="00B83D9F"/>
    <w:rsid w:val="00B83E49"/>
    <w:rsid w:val="00B84457"/>
    <w:rsid w:val="00B8461C"/>
    <w:rsid w:val="00B847A8"/>
    <w:rsid w:val="00B84BB4"/>
    <w:rsid w:val="00B84C27"/>
    <w:rsid w:val="00B84D52"/>
    <w:rsid w:val="00B850B9"/>
    <w:rsid w:val="00B8522D"/>
    <w:rsid w:val="00B852C9"/>
    <w:rsid w:val="00B85445"/>
    <w:rsid w:val="00B85524"/>
    <w:rsid w:val="00B85896"/>
    <w:rsid w:val="00B858CB"/>
    <w:rsid w:val="00B85B5F"/>
    <w:rsid w:val="00B85BB1"/>
    <w:rsid w:val="00B86317"/>
    <w:rsid w:val="00B86455"/>
    <w:rsid w:val="00B864E6"/>
    <w:rsid w:val="00B869C8"/>
    <w:rsid w:val="00B86D60"/>
    <w:rsid w:val="00B86E33"/>
    <w:rsid w:val="00B87087"/>
    <w:rsid w:val="00B873FE"/>
    <w:rsid w:val="00B87733"/>
    <w:rsid w:val="00B879A5"/>
    <w:rsid w:val="00B9032C"/>
    <w:rsid w:val="00B90391"/>
    <w:rsid w:val="00B90633"/>
    <w:rsid w:val="00B907E5"/>
    <w:rsid w:val="00B90C07"/>
    <w:rsid w:val="00B90C35"/>
    <w:rsid w:val="00B91006"/>
    <w:rsid w:val="00B91333"/>
    <w:rsid w:val="00B91609"/>
    <w:rsid w:val="00B91EC7"/>
    <w:rsid w:val="00B921C4"/>
    <w:rsid w:val="00B921F6"/>
    <w:rsid w:val="00B92433"/>
    <w:rsid w:val="00B92610"/>
    <w:rsid w:val="00B92649"/>
    <w:rsid w:val="00B927FA"/>
    <w:rsid w:val="00B928D5"/>
    <w:rsid w:val="00B92C72"/>
    <w:rsid w:val="00B92F62"/>
    <w:rsid w:val="00B93518"/>
    <w:rsid w:val="00B93561"/>
    <w:rsid w:val="00B93CB1"/>
    <w:rsid w:val="00B9400D"/>
    <w:rsid w:val="00B94546"/>
    <w:rsid w:val="00B945AC"/>
    <w:rsid w:val="00B94729"/>
    <w:rsid w:val="00B947A7"/>
    <w:rsid w:val="00B948AB"/>
    <w:rsid w:val="00B94910"/>
    <w:rsid w:val="00B94BC2"/>
    <w:rsid w:val="00B94DE5"/>
    <w:rsid w:val="00B95094"/>
    <w:rsid w:val="00B9568C"/>
    <w:rsid w:val="00B957C6"/>
    <w:rsid w:val="00B95FD3"/>
    <w:rsid w:val="00B963F3"/>
    <w:rsid w:val="00B96461"/>
    <w:rsid w:val="00B96674"/>
    <w:rsid w:val="00B96AA1"/>
    <w:rsid w:val="00B96AEB"/>
    <w:rsid w:val="00B96CAD"/>
    <w:rsid w:val="00B97964"/>
    <w:rsid w:val="00BA0175"/>
    <w:rsid w:val="00BA045E"/>
    <w:rsid w:val="00BA090B"/>
    <w:rsid w:val="00BA0ACB"/>
    <w:rsid w:val="00BA0DDE"/>
    <w:rsid w:val="00BA11BD"/>
    <w:rsid w:val="00BA14FD"/>
    <w:rsid w:val="00BA17C4"/>
    <w:rsid w:val="00BA190B"/>
    <w:rsid w:val="00BA19EC"/>
    <w:rsid w:val="00BA1F71"/>
    <w:rsid w:val="00BA27EB"/>
    <w:rsid w:val="00BA29F6"/>
    <w:rsid w:val="00BA2A29"/>
    <w:rsid w:val="00BA2B8E"/>
    <w:rsid w:val="00BA2CC7"/>
    <w:rsid w:val="00BA395A"/>
    <w:rsid w:val="00BA3E22"/>
    <w:rsid w:val="00BA4433"/>
    <w:rsid w:val="00BA4601"/>
    <w:rsid w:val="00BA48C1"/>
    <w:rsid w:val="00BA49B1"/>
    <w:rsid w:val="00BA4D6E"/>
    <w:rsid w:val="00BA519D"/>
    <w:rsid w:val="00BA5640"/>
    <w:rsid w:val="00BA56BA"/>
    <w:rsid w:val="00BA6310"/>
    <w:rsid w:val="00BA644F"/>
    <w:rsid w:val="00BA6B4F"/>
    <w:rsid w:val="00BA6C8B"/>
    <w:rsid w:val="00BA6DA9"/>
    <w:rsid w:val="00BA71C1"/>
    <w:rsid w:val="00BA745C"/>
    <w:rsid w:val="00BA768F"/>
    <w:rsid w:val="00BA7A6D"/>
    <w:rsid w:val="00BA7CFD"/>
    <w:rsid w:val="00BB0385"/>
    <w:rsid w:val="00BB0BA1"/>
    <w:rsid w:val="00BB10DE"/>
    <w:rsid w:val="00BB1BC7"/>
    <w:rsid w:val="00BB1F5F"/>
    <w:rsid w:val="00BB28A2"/>
    <w:rsid w:val="00BB34F8"/>
    <w:rsid w:val="00BB37B8"/>
    <w:rsid w:val="00BB3AE6"/>
    <w:rsid w:val="00BB4817"/>
    <w:rsid w:val="00BB4AE9"/>
    <w:rsid w:val="00BB50F6"/>
    <w:rsid w:val="00BB541B"/>
    <w:rsid w:val="00BB55A4"/>
    <w:rsid w:val="00BB571E"/>
    <w:rsid w:val="00BB5927"/>
    <w:rsid w:val="00BB5CAC"/>
    <w:rsid w:val="00BB63A5"/>
    <w:rsid w:val="00BB6CA8"/>
    <w:rsid w:val="00BB6F18"/>
    <w:rsid w:val="00BB70B5"/>
    <w:rsid w:val="00BB74ED"/>
    <w:rsid w:val="00BB7598"/>
    <w:rsid w:val="00BB761E"/>
    <w:rsid w:val="00BB775B"/>
    <w:rsid w:val="00BC0524"/>
    <w:rsid w:val="00BC08AF"/>
    <w:rsid w:val="00BC0923"/>
    <w:rsid w:val="00BC0BDE"/>
    <w:rsid w:val="00BC0D46"/>
    <w:rsid w:val="00BC1336"/>
    <w:rsid w:val="00BC13E7"/>
    <w:rsid w:val="00BC19B5"/>
    <w:rsid w:val="00BC1AD4"/>
    <w:rsid w:val="00BC22FC"/>
    <w:rsid w:val="00BC2332"/>
    <w:rsid w:val="00BC2653"/>
    <w:rsid w:val="00BC2EC9"/>
    <w:rsid w:val="00BC2F8E"/>
    <w:rsid w:val="00BC3475"/>
    <w:rsid w:val="00BC3E6E"/>
    <w:rsid w:val="00BC4F3C"/>
    <w:rsid w:val="00BC51F0"/>
    <w:rsid w:val="00BC5632"/>
    <w:rsid w:val="00BC5683"/>
    <w:rsid w:val="00BC5BA5"/>
    <w:rsid w:val="00BC5C4E"/>
    <w:rsid w:val="00BC69D5"/>
    <w:rsid w:val="00BC6AC4"/>
    <w:rsid w:val="00BC6C99"/>
    <w:rsid w:val="00BC71A3"/>
    <w:rsid w:val="00BC7608"/>
    <w:rsid w:val="00BC7CD1"/>
    <w:rsid w:val="00BD006D"/>
    <w:rsid w:val="00BD038E"/>
    <w:rsid w:val="00BD05E8"/>
    <w:rsid w:val="00BD0A2F"/>
    <w:rsid w:val="00BD0BBC"/>
    <w:rsid w:val="00BD0EFA"/>
    <w:rsid w:val="00BD11C2"/>
    <w:rsid w:val="00BD1A43"/>
    <w:rsid w:val="00BD1A61"/>
    <w:rsid w:val="00BD1EDA"/>
    <w:rsid w:val="00BD2257"/>
    <w:rsid w:val="00BD2688"/>
    <w:rsid w:val="00BD2948"/>
    <w:rsid w:val="00BD29FC"/>
    <w:rsid w:val="00BD2DDF"/>
    <w:rsid w:val="00BD3807"/>
    <w:rsid w:val="00BD3974"/>
    <w:rsid w:val="00BD3A8E"/>
    <w:rsid w:val="00BD3AD1"/>
    <w:rsid w:val="00BD3F6E"/>
    <w:rsid w:val="00BD4214"/>
    <w:rsid w:val="00BD4401"/>
    <w:rsid w:val="00BD4D04"/>
    <w:rsid w:val="00BD4EA3"/>
    <w:rsid w:val="00BD5056"/>
    <w:rsid w:val="00BD56F3"/>
    <w:rsid w:val="00BD598A"/>
    <w:rsid w:val="00BD5F0F"/>
    <w:rsid w:val="00BD6160"/>
    <w:rsid w:val="00BD6BA9"/>
    <w:rsid w:val="00BD6DE1"/>
    <w:rsid w:val="00BD72BE"/>
    <w:rsid w:val="00BD7EEC"/>
    <w:rsid w:val="00BD7F3E"/>
    <w:rsid w:val="00BE02C8"/>
    <w:rsid w:val="00BE075E"/>
    <w:rsid w:val="00BE0CC3"/>
    <w:rsid w:val="00BE0F53"/>
    <w:rsid w:val="00BE0FCA"/>
    <w:rsid w:val="00BE1004"/>
    <w:rsid w:val="00BE12B3"/>
    <w:rsid w:val="00BE1868"/>
    <w:rsid w:val="00BE1A01"/>
    <w:rsid w:val="00BE2008"/>
    <w:rsid w:val="00BE270C"/>
    <w:rsid w:val="00BE2D70"/>
    <w:rsid w:val="00BE2DF6"/>
    <w:rsid w:val="00BE3433"/>
    <w:rsid w:val="00BE3A20"/>
    <w:rsid w:val="00BE41C9"/>
    <w:rsid w:val="00BE44F2"/>
    <w:rsid w:val="00BE4635"/>
    <w:rsid w:val="00BE57A1"/>
    <w:rsid w:val="00BE5802"/>
    <w:rsid w:val="00BE59DA"/>
    <w:rsid w:val="00BE5C8B"/>
    <w:rsid w:val="00BE5EB4"/>
    <w:rsid w:val="00BE6090"/>
    <w:rsid w:val="00BE6921"/>
    <w:rsid w:val="00BE6A9C"/>
    <w:rsid w:val="00BE7242"/>
    <w:rsid w:val="00BE750A"/>
    <w:rsid w:val="00BE770B"/>
    <w:rsid w:val="00BE784E"/>
    <w:rsid w:val="00BE794D"/>
    <w:rsid w:val="00BE79AC"/>
    <w:rsid w:val="00BE7BDF"/>
    <w:rsid w:val="00BF0301"/>
    <w:rsid w:val="00BF074C"/>
    <w:rsid w:val="00BF085B"/>
    <w:rsid w:val="00BF114B"/>
    <w:rsid w:val="00BF1476"/>
    <w:rsid w:val="00BF1851"/>
    <w:rsid w:val="00BF194A"/>
    <w:rsid w:val="00BF1FE9"/>
    <w:rsid w:val="00BF2149"/>
    <w:rsid w:val="00BF306C"/>
    <w:rsid w:val="00BF30E2"/>
    <w:rsid w:val="00BF3595"/>
    <w:rsid w:val="00BF3733"/>
    <w:rsid w:val="00BF3782"/>
    <w:rsid w:val="00BF37A3"/>
    <w:rsid w:val="00BF39A5"/>
    <w:rsid w:val="00BF3BBE"/>
    <w:rsid w:val="00BF3D19"/>
    <w:rsid w:val="00BF3FE7"/>
    <w:rsid w:val="00BF499F"/>
    <w:rsid w:val="00BF4B99"/>
    <w:rsid w:val="00BF4D2D"/>
    <w:rsid w:val="00BF4DA7"/>
    <w:rsid w:val="00BF4E33"/>
    <w:rsid w:val="00BF4EDC"/>
    <w:rsid w:val="00BF533B"/>
    <w:rsid w:val="00BF54AD"/>
    <w:rsid w:val="00BF54CB"/>
    <w:rsid w:val="00BF5719"/>
    <w:rsid w:val="00BF5763"/>
    <w:rsid w:val="00BF5BF5"/>
    <w:rsid w:val="00BF5DD1"/>
    <w:rsid w:val="00BF63FD"/>
    <w:rsid w:val="00BF6445"/>
    <w:rsid w:val="00BF6874"/>
    <w:rsid w:val="00BF6899"/>
    <w:rsid w:val="00BF6904"/>
    <w:rsid w:val="00BF6B43"/>
    <w:rsid w:val="00BF6D01"/>
    <w:rsid w:val="00BF751A"/>
    <w:rsid w:val="00BF7A91"/>
    <w:rsid w:val="00BF7B14"/>
    <w:rsid w:val="00BF7E5F"/>
    <w:rsid w:val="00BF7EE5"/>
    <w:rsid w:val="00C00276"/>
    <w:rsid w:val="00C00431"/>
    <w:rsid w:val="00C0125E"/>
    <w:rsid w:val="00C01612"/>
    <w:rsid w:val="00C01A67"/>
    <w:rsid w:val="00C01BDB"/>
    <w:rsid w:val="00C01BF7"/>
    <w:rsid w:val="00C01CAA"/>
    <w:rsid w:val="00C01DA3"/>
    <w:rsid w:val="00C01F71"/>
    <w:rsid w:val="00C02253"/>
    <w:rsid w:val="00C022C3"/>
    <w:rsid w:val="00C02A2E"/>
    <w:rsid w:val="00C02C31"/>
    <w:rsid w:val="00C02CF3"/>
    <w:rsid w:val="00C02D8C"/>
    <w:rsid w:val="00C02E6D"/>
    <w:rsid w:val="00C03272"/>
    <w:rsid w:val="00C032FE"/>
    <w:rsid w:val="00C0338E"/>
    <w:rsid w:val="00C03687"/>
    <w:rsid w:val="00C040E2"/>
    <w:rsid w:val="00C046D0"/>
    <w:rsid w:val="00C047A7"/>
    <w:rsid w:val="00C04D6C"/>
    <w:rsid w:val="00C04FE8"/>
    <w:rsid w:val="00C0512A"/>
    <w:rsid w:val="00C051E4"/>
    <w:rsid w:val="00C05D69"/>
    <w:rsid w:val="00C05DF9"/>
    <w:rsid w:val="00C06BDD"/>
    <w:rsid w:val="00C06DB8"/>
    <w:rsid w:val="00C07463"/>
    <w:rsid w:val="00C07842"/>
    <w:rsid w:val="00C07889"/>
    <w:rsid w:val="00C078BB"/>
    <w:rsid w:val="00C07944"/>
    <w:rsid w:val="00C07A4F"/>
    <w:rsid w:val="00C07AC4"/>
    <w:rsid w:val="00C07BD2"/>
    <w:rsid w:val="00C07C70"/>
    <w:rsid w:val="00C104C0"/>
    <w:rsid w:val="00C106BA"/>
    <w:rsid w:val="00C106E2"/>
    <w:rsid w:val="00C10704"/>
    <w:rsid w:val="00C1118F"/>
    <w:rsid w:val="00C11190"/>
    <w:rsid w:val="00C112BA"/>
    <w:rsid w:val="00C11740"/>
    <w:rsid w:val="00C11CD6"/>
    <w:rsid w:val="00C11E9B"/>
    <w:rsid w:val="00C12216"/>
    <w:rsid w:val="00C12269"/>
    <w:rsid w:val="00C12329"/>
    <w:rsid w:val="00C129D6"/>
    <w:rsid w:val="00C12E84"/>
    <w:rsid w:val="00C132A8"/>
    <w:rsid w:val="00C135AE"/>
    <w:rsid w:val="00C1365C"/>
    <w:rsid w:val="00C13E57"/>
    <w:rsid w:val="00C13F30"/>
    <w:rsid w:val="00C13FF4"/>
    <w:rsid w:val="00C14012"/>
    <w:rsid w:val="00C14032"/>
    <w:rsid w:val="00C14194"/>
    <w:rsid w:val="00C146BD"/>
    <w:rsid w:val="00C14806"/>
    <w:rsid w:val="00C14BC7"/>
    <w:rsid w:val="00C14EC4"/>
    <w:rsid w:val="00C16257"/>
    <w:rsid w:val="00C16459"/>
    <w:rsid w:val="00C165D4"/>
    <w:rsid w:val="00C169AD"/>
    <w:rsid w:val="00C16A0E"/>
    <w:rsid w:val="00C16E44"/>
    <w:rsid w:val="00C16EF0"/>
    <w:rsid w:val="00C17245"/>
    <w:rsid w:val="00C172AF"/>
    <w:rsid w:val="00C17581"/>
    <w:rsid w:val="00C178DF"/>
    <w:rsid w:val="00C17F7A"/>
    <w:rsid w:val="00C2023E"/>
    <w:rsid w:val="00C2064F"/>
    <w:rsid w:val="00C206A2"/>
    <w:rsid w:val="00C206F7"/>
    <w:rsid w:val="00C20973"/>
    <w:rsid w:val="00C20D5A"/>
    <w:rsid w:val="00C20ED4"/>
    <w:rsid w:val="00C20FB5"/>
    <w:rsid w:val="00C2101E"/>
    <w:rsid w:val="00C215C9"/>
    <w:rsid w:val="00C2170F"/>
    <w:rsid w:val="00C218B9"/>
    <w:rsid w:val="00C218D6"/>
    <w:rsid w:val="00C21AFA"/>
    <w:rsid w:val="00C21BB1"/>
    <w:rsid w:val="00C21CDB"/>
    <w:rsid w:val="00C21E42"/>
    <w:rsid w:val="00C2209F"/>
    <w:rsid w:val="00C22464"/>
    <w:rsid w:val="00C2258F"/>
    <w:rsid w:val="00C226F2"/>
    <w:rsid w:val="00C22D01"/>
    <w:rsid w:val="00C22D2F"/>
    <w:rsid w:val="00C23010"/>
    <w:rsid w:val="00C23625"/>
    <w:rsid w:val="00C2383A"/>
    <w:rsid w:val="00C23C06"/>
    <w:rsid w:val="00C23DDF"/>
    <w:rsid w:val="00C23F0C"/>
    <w:rsid w:val="00C23F8B"/>
    <w:rsid w:val="00C241CE"/>
    <w:rsid w:val="00C242A1"/>
    <w:rsid w:val="00C242F5"/>
    <w:rsid w:val="00C24391"/>
    <w:rsid w:val="00C2457C"/>
    <w:rsid w:val="00C24F38"/>
    <w:rsid w:val="00C253DC"/>
    <w:rsid w:val="00C25BF6"/>
    <w:rsid w:val="00C26529"/>
    <w:rsid w:val="00C26C84"/>
    <w:rsid w:val="00C27054"/>
    <w:rsid w:val="00C270B9"/>
    <w:rsid w:val="00C2742A"/>
    <w:rsid w:val="00C274D6"/>
    <w:rsid w:val="00C2767B"/>
    <w:rsid w:val="00C27724"/>
    <w:rsid w:val="00C2794E"/>
    <w:rsid w:val="00C279C9"/>
    <w:rsid w:val="00C27FD9"/>
    <w:rsid w:val="00C302E0"/>
    <w:rsid w:val="00C30A45"/>
    <w:rsid w:val="00C30B20"/>
    <w:rsid w:val="00C31039"/>
    <w:rsid w:val="00C311ED"/>
    <w:rsid w:val="00C31247"/>
    <w:rsid w:val="00C31383"/>
    <w:rsid w:val="00C3244B"/>
    <w:rsid w:val="00C3252A"/>
    <w:rsid w:val="00C327E9"/>
    <w:rsid w:val="00C32A96"/>
    <w:rsid w:val="00C32CC1"/>
    <w:rsid w:val="00C32DFA"/>
    <w:rsid w:val="00C32E69"/>
    <w:rsid w:val="00C3366D"/>
    <w:rsid w:val="00C34097"/>
    <w:rsid w:val="00C341B2"/>
    <w:rsid w:val="00C34614"/>
    <w:rsid w:val="00C34653"/>
    <w:rsid w:val="00C347D1"/>
    <w:rsid w:val="00C347F4"/>
    <w:rsid w:val="00C347F8"/>
    <w:rsid w:val="00C3495E"/>
    <w:rsid w:val="00C34B7C"/>
    <w:rsid w:val="00C34C28"/>
    <w:rsid w:val="00C34E3E"/>
    <w:rsid w:val="00C34EBA"/>
    <w:rsid w:val="00C34F26"/>
    <w:rsid w:val="00C35509"/>
    <w:rsid w:val="00C35C7F"/>
    <w:rsid w:val="00C35D4B"/>
    <w:rsid w:val="00C35DAF"/>
    <w:rsid w:val="00C361BB"/>
    <w:rsid w:val="00C36354"/>
    <w:rsid w:val="00C36434"/>
    <w:rsid w:val="00C366C7"/>
    <w:rsid w:val="00C36895"/>
    <w:rsid w:val="00C36AB6"/>
    <w:rsid w:val="00C36BAC"/>
    <w:rsid w:val="00C36E12"/>
    <w:rsid w:val="00C36E2E"/>
    <w:rsid w:val="00C374AE"/>
    <w:rsid w:val="00C3784F"/>
    <w:rsid w:val="00C3788C"/>
    <w:rsid w:val="00C400D1"/>
    <w:rsid w:val="00C40491"/>
    <w:rsid w:val="00C407D9"/>
    <w:rsid w:val="00C40A33"/>
    <w:rsid w:val="00C40B00"/>
    <w:rsid w:val="00C40FC9"/>
    <w:rsid w:val="00C41251"/>
    <w:rsid w:val="00C41F81"/>
    <w:rsid w:val="00C4244E"/>
    <w:rsid w:val="00C42548"/>
    <w:rsid w:val="00C42F44"/>
    <w:rsid w:val="00C4300B"/>
    <w:rsid w:val="00C43034"/>
    <w:rsid w:val="00C436B9"/>
    <w:rsid w:val="00C43E3F"/>
    <w:rsid w:val="00C43F97"/>
    <w:rsid w:val="00C440BE"/>
    <w:rsid w:val="00C44842"/>
    <w:rsid w:val="00C44AA1"/>
    <w:rsid w:val="00C44AE6"/>
    <w:rsid w:val="00C44C35"/>
    <w:rsid w:val="00C44F47"/>
    <w:rsid w:val="00C45054"/>
    <w:rsid w:val="00C458D8"/>
    <w:rsid w:val="00C45D1F"/>
    <w:rsid w:val="00C462B8"/>
    <w:rsid w:val="00C4655A"/>
    <w:rsid w:val="00C46757"/>
    <w:rsid w:val="00C467B4"/>
    <w:rsid w:val="00C46A7A"/>
    <w:rsid w:val="00C46D27"/>
    <w:rsid w:val="00C46EDC"/>
    <w:rsid w:val="00C46FD7"/>
    <w:rsid w:val="00C47799"/>
    <w:rsid w:val="00C47DF9"/>
    <w:rsid w:val="00C47E2A"/>
    <w:rsid w:val="00C5074E"/>
    <w:rsid w:val="00C50981"/>
    <w:rsid w:val="00C516E8"/>
    <w:rsid w:val="00C5193E"/>
    <w:rsid w:val="00C51B25"/>
    <w:rsid w:val="00C52635"/>
    <w:rsid w:val="00C52AB9"/>
    <w:rsid w:val="00C52FBD"/>
    <w:rsid w:val="00C532AC"/>
    <w:rsid w:val="00C532BD"/>
    <w:rsid w:val="00C53546"/>
    <w:rsid w:val="00C537E1"/>
    <w:rsid w:val="00C5398F"/>
    <w:rsid w:val="00C541F9"/>
    <w:rsid w:val="00C547EA"/>
    <w:rsid w:val="00C55091"/>
    <w:rsid w:val="00C5557F"/>
    <w:rsid w:val="00C558F8"/>
    <w:rsid w:val="00C55FC5"/>
    <w:rsid w:val="00C56378"/>
    <w:rsid w:val="00C56813"/>
    <w:rsid w:val="00C569D1"/>
    <w:rsid w:val="00C56CF0"/>
    <w:rsid w:val="00C56F86"/>
    <w:rsid w:val="00C574CC"/>
    <w:rsid w:val="00C577D4"/>
    <w:rsid w:val="00C57885"/>
    <w:rsid w:val="00C57B9C"/>
    <w:rsid w:val="00C57EEC"/>
    <w:rsid w:val="00C60062"/>
    <w:rsid w:val="00C6043F"/>
    <w:rsid w:val="00C605EC"/>
    <w:rsid w:val="00C60C15"/>
    <w:rsid w:val="00C611D4"/>
    <w:rsid w:val="00C616DD"/>
    <w:rsid w:val="00C61A91"/>
    <w:rsid w:val="00C61F07"/>
    <w:rsid w:val="00C62D00"/>
    <w:rsid w:val="00C6309A"/>
    <w:rsid w:val="00C633DE"/>
    <w:rsid w:val="00C637DF"/>
    <w:rsid w:val="00C638AB"/>
    <w:rsid w:val="00C63B52"/>
    <w:rsid w:val="00C63DC1"/>
    <w:rsid w:val="00C6408E"/>
    <w:rsid w:val="00C642A5"/>
    <w:rsid w:val="00C646A1"/>
    <w:rsid w:val="00C64B10"/>
    <w:rsid w:val="00C64FB7"/>
    <w:rsid w:val="00C65226"/>
    <w:rsid w:val="00C65486"/>
    <w:rsid w:val="00C6571B"/>
    <w:rsid w:val="00C65A3E"/>
    <w:rsid w:val="00C65B2A"/>
    <w:rsid w:val="00C65D70"/>
    <w:rsid w:val="00C6638A"/>
    <w:rsid w:val="00C665D7"/>
    <w:rsid w:val="00C666AD"/>
    <w:rsid w:val="00C66B3A"/>
    <w:rsid w:val="00C66C54"/>
    <w:rsid w:val="00C66C7C"/>
    <w:rsid w:val="00C671F2"/>
    <w:rsid w:val="00C67315"/>
    <w:rsid w:val="00C67487"/>
    <w:rsid w:val="00C678F4"/>
    <w:rsid w:val="00C67EDD"/>
    <w:rsid w:val="00C7006B"/>
    <w:rsid w:val="00C707B8"/>
    <w:rsid w:val="00C70833"/>
    <w:rsid w:val="00C709C8"/>
    <w:rsid w:val="00C70AA0"/>
    <w:rsid w:val="00C70DAA"/>
    <w:rsid w:val="00C7103D"/>
    <w:rsid w:val="00C710C1"/>
    <w:rsid w:val="00C7128A"/>
    <w:rsid w:val="00C71498"/>
    <w:rsid w:val="00C7177D"/>
    <w:rsid w:val="00C718C9"/>
    <w:rsid w:val="00C71DF8"/>
    <w:rsid w:val="00C72D95"/>
    <w:rsid w:val="00C731DA"/>
    <w:rsid w:val="00C73747"/>
    <w:rsid w:val="00C7393F"/>
    <w:rsid w:val="00C73988"/>
    <w:rsid w:val="00C739C2"/>
    <w:rsid w:val="00C73D07"/>
    <w:rsid w:val="00C743B3"/>
    <w:rsid w:val="00C7444F"/>
    <w:rsid w:val="00C74488"/>
    <w:rsid w:val="00C74E1D"/>
    <w:rsid w:val="00C74FFD"/>
    <w:rsid w:val="00C751CE"/>
    <w:rsid w:val="00C75283"/>
    <w:rsid w:val="00C753C9"/>
    <w:rsid w:val="00C75424"/>
    <w:rsid w:val="00C75CBE"/>
    <w:rsid w:val="00C75F92"/>
    <w:rsid w:val="00C76421"/>
    <w:rsid w:val="00C7673F"/>
    <w:rsid w:val="00C77404"/>
    <w:rsid w:val="00C77974"/>
    <w:rsid w:val="00C779E4"/>
    <w:rsid w:val="00C80072"/>
    <w:rsid w:val="00C804CF"/>
    <w:rsid w:val="00C804DE"/>
    <w:rsid w:val="00C80B5F"/>
    <w:rsid w:val="00C80BDD"/>
    <w:rsid w:val="00C80C74"/>
    <w:rsid w:val="00C80E50"/>
    <w:rsid w:val="00C8140C"/>
    <w:rsid w:val="00C81A1C"/>
    <w:rsid w:val="00C81A59"/>
    <w:rsid w:val="00C821F3"/>
    <w:rsid w:val="00C82212"/>
    <w:rsid w:val="00C82266"/>
    <w:rsid w:val="00C823C8"/>
    <w:rsid w:val="00C829B4"/>
    <w:rsid w:val="00C82E3E"/>
    <w:rsid w:val="00C830E4"/>
    <w:rsid w:val="00C833BC"/>
    <w:rsid w:val="00C83417"/>
    <w:rsid w:val="00C83593"/>
    <w:rsid w:val="00C836C8"/>
    <w:rsid w:val="00C8393B"/>
    <w:rsid w:val="00C83A16"/>
    <w:rsid w:val="00C83D53"/>
    <w:rsid w:val="00C84058"/>
    <w:rsid w:val="00C843D0"/>
    <w:rsid w:val="00C850C4"/>
    <w:rsid w:val="00C85356"/>
    <w:rsid w:val="00C854E3"/>
    <w:rsid w:val="00C856F3"/>
    <w:rsid w:val="00C859CF"/>
    <w:rsid w:val="00C85B66"/>
    <w:rsid w:val="00C85DFC"/>
    <w:rsid w:val="00C85F9C"/>
    <w:rsid w:val="00C862BD"/>
    <w:rsid w:val="00C863A6"/>
    <w:rsid w:val="00C86CAC"/>
    <w:rsid w:val="00C86F39"/>
    <w:rsid w:val="00C87358"/>
    <w:rsid w:val="00C87629"/>
    <w:rsid w:val="00C879B2"/>
    <w:rsid w:val="00C87A7D"/>
    <w:rsid w:val="00C905E4"/>
    <w:rsid w:val="00C90854"/>
    <w:rsid w:val="00C9090A"/>
    <w:rsid w:val="00C90A70"/>
    <w:rsid w:val="00C90AD7"/>
    <w:rsid w:val="00C90E1B"/>
    <w:rsid w:val="00C911FF"/>
    <w:rsid w:val="00C9182C"/>
    <w:rsid w:val="00C9186D"/>
    <w:rsid w:val="00C9191D"/>
    <w:rsid w:val="00C9229C"/>
    <w:rsid w:val="00C922EE"/>
    <w:rsid w:val="00C9240B"/>
    <w:rsid w:val="00C924C0"/>
    <w:rsid w:val="00C9256B"/>
    <w:rsid w:val="00C92F0E"/>
    <w:rsid w:val="00C93129"/>
    <w:rsid w:val="00C93224"/>
    <w:rsid w:val="00C93391"/>
    <w:rsid w:val="00C939CE"/>
    <w:rsid w:val="00C93B8F"/>
    <w:rsid w:val="00C93CCA"/>
    <w:rsid w:val="00C94820"/>
    <w:rsid w:val="00C94849"/>
    <w:rsid w:val="00C94F0C"/>
    <w:rsid w:val="00C94FE4"/>
    <w:rsid w:val="00C9554D"/>
    <w:rsid w:val="00C95702"/>
    <w:rsid w:val="00C95D04"/>
    <w:rsid w:val="00C96026"/>
    <w:rsid w:val="00C9622E"/>
    <w:rsid w:val="00C9689A"/>
    <w:rsid w:val="00C968D0"/>
    <w:rsid w:val="00C968E9"/>
    <w:rsid w:val="00C96C68"/>
    <w:rsid w:val="00C970C0"/>
    <w:rsid w:val="00C973F8"/>
    <w:rsid w:val="00C975B2"/>
    <w:rsid w:val="00C97622"/>
    <w:rsid w:val="00C9774C"/>
    <w:rsid w:val="00C978FE"/>
    <w:rsid w:val="00C97D5A"/>
    <w:rsid w:val="00C97DF0"/>
    <w:rsid w:val="00C97F25"/>
    <w:rsid w:val="00CA13CE"/>
    <w:rsid w:val="00CA1831"/>
    <w:rsid w:val="00CA18BD"/>
    <w:rsid w:val="00CA202E"/>
    <w:rsid w:val="00CA204F"/>
    <w:rsid w:val="00CA2575"/>
    <w:rsid w:val="00CA2ACE"/>
    <w:rsid w:val="00CA41A3"/>
    <w:rsid w:val="00CA424A"/>
    <w:rsid w:val="00CA4308"/>
    <w:rsid w:val="00CA46C0"/>
    <w:rsid w:val="00CA4854"/>
    <w:rsid w:val="00CA4ABB"/>
    <w:rsid w:val="00CA4EA2"/>
    <w:rsid w:val="00CA5653"/>
    <w:rsid w:val="00CA592C"/>
    <w:rsid w:val="00CA5A9C"/>
    <w:rsid w:val="00CA5B31"/>
    <w:rsid w:val="00CA5C9E"/>
    <w:rsid w:val="00CA6014"/>
    <w:rsid w:val="00CA60C5"/>
    <w:rsid w:val="00CA617C"/>
    <w:rsid w:val="00CA6688"/>
    <w:rsid w:val="00CA6DB7"/>
    <w:rsid w:val="00CA71EF"/>
    <w:rsid w:val="00CA73C2"/>
    <w:rsid w:val="00CA75A0"/>
    <w:rsid w:val="00CA769B"/>
    <w:rsid w:val="00CA776E"/>
    <w:rsid w:val="00CA77FC"/>
    <w:rsid w:val="00CA7853"/>
    <w:rsid w:val="00CA7872"/>
    <w:rsid w:val="00CA7BD6"/>
    <w:rsid w:val="00CA7CFF"/>
    <w:rsid w:val="00CA7FD9"/>
    <w:rsid w:val="00CB01E0"/>
    <w:rsid w:val="00CB024B"/>
    <w:rsid w:val="00CB0803"/>
    <w:rsid w:val="00CB0E68"/>
    <w:rsid w:val="00CB10B6"/>
    <w:rsid w:val="00CB12F8"/>
    <w:rsid w:val="00CB1B48"/>
    <w:rsid w:val="00CB1DAF"/>
    <w:rsid w:val="00CB1F30"/>
    <w:rsid w:val="00CB1F96"/>
    <w:rsid w:val="00CB2582"/>
    <w:rsid w:val="00CB2B95"/>
    <w:rsid w:val="00CB2C3B"/>
    <w:rsid w:val="00CB2C62"/>
    <w:rsid w:val="00CB2CA0"/>
    <w:rsid w:val="00CB2E43"/>
    <w:rsid w:val="00CB34D6"/>
    <w:rsid w:val="00CB3D1B"/>
    <w:rsid w:val="00CB41D1"/>
    <w:rsid w:val="00CB429C"/>
    <w:rsid w:val="00CB4744"/>
    <w:rsid w:val="00CB48CE"/>
    <w:rsid w:val="00CB4CE9"/>
    <w:rsid w:val="00CB4EB0"/>
    <w:rsid w:val="00CB5637"/>
    <w:rsid w:val="00CB5C09"/>
    <w:rsid w:val="00CB5F31"/>
    <w:rsid w:val="00CB6F9D"/>
    <w:rsid w:val="00CB704A"/>
    <w:rsid w:val="00CB79B9"/>
    <w:rsid w:val="00CC075F"/>
    <w:rsid w:val="00CC0995"/>
    <w:rsid w:val="00CC0C47"/>
    <w:rsid w:val="00CC0DEE"/>
    <w:rsid w:val="00CC12AB"/>
    <w:rsid w:val="00CC151B"/>
    <w:rsid w:val="00CC1941"/>
    <w:rsid w:val="00CC1B8E"/>
    <w:rsid w:val="00CC1C63"/>
    <w:rsid w:val="00CC2185"/>
    <w:rsid w:val="00CC2437"/>
    <w:rsid w:val="00CC2549"/>
    <w:rsid w:val="00CC2906"/>
    <w:rsid w:val="00CC2A2F"/>
    <w:rsid w:val="00CC2B12"/>
    <w:rsid w:val="00CC3501"/>
    <w:rsid w:val="00CC35BC"/>
    <w:rsid w:val="00CC35E8"/>
    <w:rsid w:val="00CC37BE"/>
    <w:rsid w:val="00CC3838"/>
    <w:rsid w:val="00CC38F9"/>
    <w:rsid w:val="00CC4016"/>
    <w:rsid w:val="00CC403C"/>
    <w:rsid w:val="00CC472B"/>
    <w:rsid w:val="00CC4853"/>
    <w:rsid w:val="00CC48E3"/>
    <w:rsid w:val="00CC493F"/>
    <w:rsid w:val="00CC4962"/>
    <w:rsid w:val="00CC5321"/>
    <w:rsid w:val="00CC57C1"/>
    <w:rsid w:val="00CC5B4C"/>
    <w:rsid w:val="00CC5E5A"/>
    <w:rsid w:val="00CC5EAD"/>
    <w:rsid w:val="00CC65F6"/>
    <w:rsid w:val="00CC6B43"/>
    <w:rsid w:val="00CC6E8A"/>
    <w:rsid w:val="00CC707F"/>
    <w:rsid w:val="00CC72D0"/>
    <w:rsid w:val="00CC739E"/>
    <w:rsid w:val="00CC73B0"/>
    <w:rsid w:val="00CC743B"/>
    <w:rsid w:val="00CC744C"/>
    <w:rsid w:val="00CC7652"/>
    <w:rsid w:val="00CC7D60"/>
    <w:rsid w:val="00CD026B"/>
    <w:rsid w:val="00CD0334"/>
    <w:rsid w:val="00CD0571"/>
    <w:rsid w:val="00CD066B"/>
    <w:rsid w:val="00CD06AF"/>
    <w:rsid w:val="00CD098A"/>
    <w:rsid w:val="00CD09EA"/>
    <w:rsid w:val="00CD0BF5"/>
    <w:rsid w:val="00CD0F43"/>
    <w:rsid w:val="00CD11B5"/>
    <w:rsid w:val="00CD12F3"/>
    <w:rsid w:val="00CD1ABD"/>
    <w:rsid w:val="00CD2013"/>
    <w:rsid w:val="00CD223D"/>
    <w:rsid w:val="00CD23DC"/>
    <w:rsid w:val="00CD245C"/>
    <w:rsid w:val="00CD255E"/>
    <w:rsid w:val="00CD263B"/>
    <w:rsid w:val="00CD2766"/>
    <w:rsid w:val="00CD294D"/>
    <w:rsid w:val="00CD2BC7"/>
    <w:rsid w:val="00CD2E37"/>
    <w:rsid w:val="00CD335A"/>
    <w:rsid w:val="00CD3A5A"/>
    <w:rsid w:val="00CD3ACD"/>
    <w:rsid w:val="00CD3E98"/>
    <w:rsid w:val="00CD3EC2"/>
    <w:rsid w:val="00CD4133"/>
    <w:rsid w:val="00CD48CE"/>
    <w:rsid w:val="00CD4AD9"/>
    <w:rsid w:val="00CD4BB7"/>
    <w:rsid w:val="00CD4ED4"/>
    <w:rsid w:val="00CD5581"/>
    <w:rsid w:val="00CD5613"/>
    <w:rsid w:val="00CD5801"/>
    <w:rsid w:val="00CD5BC3"/>
    <w:rsid w:val="00CD6270"/>
    <w:rsid w:val="00CD648F"/>
    <w:rsid w:val="00CD65F0"/>
    <w:rsid w:val="00CD6B79"/>
    <w:rsid w:val="00CD6C59"/>
    <w:rsid w:val="00CD71B7"/>
    <w:rsid w:val="00CD761F"/>
    <w:rsid w:val="00CE015D"/>
    <w:rsid w:val="00CE04A6"/>
    <w:rsid w:val="00CE068D"/>
    <w:rsid w:val="00CE0D4D"/>
    <w:rsid w:val="00CE0D78"/>
    <w:rsid w:val="00CE10C1"/>
    <w:rsid w:val="00CE126C"/>
    <w:rsid w:val="00CE190E"/>
    <w:rsid w:val="00CE1D1C"/>
    <w:rsid w:val="00CE1D47"/>
    <w:rsid w:val="00CE20B2"/>
    <w:rsid w:val="00CE2C5A"/>
    <w:rsid w:val="00CE3348"/>
    <w:rsid w:val="00CE3375"/>
    <w:rsid w:val="00CE3548"/>
    <w:rsid w:val="00CE36C4"/>
    <w:rsid w:val="00CE4813"/>
    <w:rsid w:val="00CE4901"/>
    <w:rsid w:val="00CE4A7E"/>
    <w:rsid w:val="00CE5031"/>
    <w:rsid w:val="00CE5510"/>
    <w:rsid w:val="00CE5561"/>
    <w:rsid w:val="00CE5B22"/>
    <w:rsid w:val="00CE5C88"/>
    <w:rsid w:val="00CE6460"/>
    <w:rsid w:val="00CE6677"/>
    <w:rsid w:val="00CE7129"/>
    <w:rsid w:val="00CE7B14"/>
    <w:rsid w:val="00CE7B6B"/>
    <w:rsid w:val="00CE7E14"/>
    <w:rsid w:val="00CF02C2"/>
    <w:rsid w:val="00CF02EB"/>
    <w:rsid w:val="00CF0345"/>
    <w:rsid w:val="00CF056A"/>
    <w:rsid w:val="00CF082F"/>
    <w:rsid w:val="00CF1003"/>
    <w:rsid w:val="00CF1281"/>
    <w:rsid w:val="00CF1420"/>
    <w:rsid w:val="00CF14BA"/>
    <w:rsid w:val="00CF196F"/>
    <w:rsid w:val="00CF19A3"/>
    <w:rsid w:val="00CF1F7E"/>
    <w:rsid w:val="00CF1FB2"/>
    <w:rsid w:val="00CF2024"/>
    <w:rsid w:val="00CF2952"/>
    <w:rsid w:val="00CF2A28"/>
    <w:rsid w:val="00CF2A34"/>
    <w:rsid w:val="00CF2C75"/>
    <w:rsid w:val="00CF2E0E"/>
    <w:rsid w:val="00CF2EA0"/>
    <w:rsid w:val="00CF332E"/>
    <w:rsid w:val="00CF3388"/>
    <w:rsid w:val="00CF3CC7"/>
    <w:rsid w:val="00CF3EBA"/>
    <w:rsid w:val="00CF3F94"/>
    <w:rsid w:val="00CF4083"/>
    <w:rsid w:val="00CF41E4"/>
    <w:rsid w:val="00CF4459"/>
    <w:rsid w:val="00CF4BD8"/>
    <w:rsid w:val="00CF4C39"/>
    <w:rsid w:val="00CF4DCD"/>
    <w:rsid w:val="00CF508B"/>
    <w:rsid w:val="00CF59AA"/>
    <w:rsid w:val="00CF5B78"/>
    <w:rsid w:val="00CF5CB3"/>
    <w:rsid w:val="00CF5FFB"/>
    <w:rsid w:val="00CF61ED"/>
    <w:rsid w:val="00CF648E"/>
    <w:rsid w:val="00CF65BD"/>
    <w:rsid w:val="00CF6A5C"/>
    <w:rsid w:val="00CF6C69"/>
    <w:rsid w:val="00CF706E"/>
    <w:rsid w:val="00CF731B"/>
    <w:rsid w:val="00CF7479"/>
    <w:rsid w:val="00CF755A"/>
    <w:rsid w:val="00CF75D2"/>
    <w:rsid w:val="00D002AE"/>
    <w:rsid w:val="00D006D2"/>
    <w:rsid w:val="00D007A9"/>
    <w:rsid w:val="00D007C7"/>
    <w:rsid w:val="00D00899"/>
    <w:rsid w:val="00D0089E"/>
    <w:rsid w:val="00D00E7D"/>
    <w:rsid w:val="00D012A8"/>
    <w:rsid w:val="00D0153C"/>
    <w:rsid w:val="00D01579"/>
    <w:rsid w:val="00D01672"/>
    <w:rsid w:val="00D01861"/>
    <w:rsid w:val="00D020D5"/>
    <w:rsid w:val="00D021AF"/>
    <w:rsid w:val="00D025A3"/>
    <w:rsid w:val="00D028D3"/>
    <w:rsid w:val="00D02CA2"/>
    <w:rsid w:val="00D0321F"/>
    <w:rsid w:val="00D03568"/>
    <w:rsid w:val="00D035D9"/>
    <w:rsid w:val="00D0370E"/>
    <w:rsid w:val="00D03A51"/>
    <w:rsid w:val="00D03A6A"/>
    <w:rsid w:val="00D03EF6"/>
    <w:rsid w:val="00D0409D"/>
    <w:rsid w:val="00D040CC"/>
    <w:rsid w:val="00D04514"/>
    <w:rsid w:val="00D04893"/>
    <w:rsid w:val="00D048E2"/>
    <w:rsid w:val="00D04AE6"/>
    <w:rsid w:val="00D04C33"/>
    <w:rsid w:val="00D04D17"/>
    <w:rsid w:val="00D04F46"/>
    <w:rsid w:val="00D05968"/>
    <w:rsid w:val="00D065CB"/>
    <w:rsid w:val="00D078C2"/>
    <w:rsid w:val="00D07910"/>
    <w:rsid w:val="00D07C26"/>
    <w:rsid w:val="00D07C94"/>
    <w:rsid w:val="00D07FE5"/>
    <w:rsid w:val="00D1056B"/>
    <w:rsid w:val="00D10574"/>
    <w:rsid w:val="00D10AB9"/>
    <w:rsid w:val="00D10F17"/>
    <w:rsid w:val="00D111DA"/>
    <w:rsid w:val="00D113D1"/>
    <w:rsid w:val="00D1161A"/>
    <w:rsid w:val="00D1169F"/>
    <w:rsid w:val="00D119C4"/>
    <w:rsid w:val="00D11BF7"/>
    <w:rsid w:val="00D124AC"/>
    <w:rsid w:val="00D128C4"/>
    <w:rsid w:val="00D132E1"/>
    <w:rsid w:val="00D133A4"/>
    <w:rsid w:val="00D13463"/>
    <w:rsid w:val="00D13856"/>
    <w:rsid w:val="00D13E32"/>
    <w:rsid w:val="00D14EFE"/>
    <w:rsid w:val="00D1514C"/>
    <w:rsid w:val="00D15183"/>
    <w:rsid w:val="00D154CE"/>
    <w:rsid w:val="00D15688"/>
    <w:rsid w:val="00D158AF"/>
    <w:rsid w:val="00D15A75"/>
    <w:rsid w:val="00D15DD4"/>
    <w:rsid w:val="00D162DE"/>
    <w:rsid w:val="00D16B97"/>
    <w:rsid w:val="00D16CB9"/>
    <w:rsid w:val="00D16F80"/>
    <w:rsid w:val="00D170CD"/>
    <w:rsid w:val="00D175B4"/>
    <w:rsid w:val="00D17DCF"/>
    <w:rsid w:val="00D20710"/>
    <w:rsid w:val="00D209E0"/>
    <w:rsid w:val="00D20EF3"/>
    <w:rsid w:val="00D2172E"/>
    <w:rsid w:val="00D2190B"/>
    <w:rsid w:val="00D219B3"/>
    <w:rsid w:val="00D2223D"/>
    <w:rsid w:val="00D22513"/>
    <w:rsid w:val="00D22A92"/>
    <w:rsid w:val="00D22C80"/>
    <w:rsid w:val="00D2306F"/>
    <w:rsid w:val="00D23654"/>
    <w:rsid w:val="00D23696"/>
    <w:rsid w:val="00D2374A"/>
    <w:rsid w:val="00D23782"/>
    <w:rsid w:val="00D23E20"/>
    <w:rsid w:val="00D242AF"/>
    <w:rsid w:val="00D258F3"/>
    <w:rsid w:val="00D25A01"/>
    <w:rsid w:val="00D25B5D"/>
    <w:rsid w:val="00D25B6C"/>
    <w:rsid w:val="00D262D8"/>
    <w:rsid w:val="00D263B4"/>
    <w:rsid w:val="00D263FA"/>
    <w:rsid w:val="00D266F0"/>
    <w:rsid w:val="00D26776"/>
    <w:rsid w:val="00D27BEA"/>
    <w:rsid w:val="00D3035E"/>
    <w:rsid w:val="00D303DD"/>
    <w:rsid w:val="00D304F9"/>
    <w:rsid w:val="00D30A2A"/>
    <w:rsid w:val="00D30DCA"/>
    <w:rsid w:val="00D314F4"/>
    <w:rsid w:val="00D31AD6"/>
    <w:rsid w:val="00D31DFD"/>
    <w:rsid w:val="00D31E04"/>
    <w:rsid w:val="00D31EF7"/>
    <w:rsid w:val="00D32452"/>
    <w:rsid w:val="00D32601"/>
    <w:rsid w:val="00D3263C"/>
    <w:rsid w:val="00D328F3"/>
    <w:rsid w:val="00D328F7"/>
    <w:rsid w:val="00D32B20"/>
    <w:rsid w:val="00D32D23"/>
    <w:rsid w:val="00D32D34"/>
    <w:rsid w:val="00D32EED"/>
    <w:rsid w:val="00D32F7D"/>
    <w:rsid w:val="00D330E2"/>
    <w:rsid w:val="00D333D4"/>
    <w:rsid w:val="00D33C9E"/>
    <w:rsid w:val="00D33D53"/>
    <w:rsid w:val="00D342C7"/>
    <w:rsid w:val="00D34512"/>
    <w:rsid w:val="00D34958"/>
    <w:rsid w:val="00D35016"/>
    <w:rsid w:val="00D35251"/>
    <w:rsid w:val="00D354E6"/>
    <w:rsid w:val="00D35A1B"/>
    <w:rsid w:val="00D35A9B"/>
    <w:rsid w:val="00D35C44"/>
    <w:rsid w:val="00D35CCD"/>
    <w:rsid w:val="00D360E6"/>
    <w:rsid w:val="00D364F2"/>
    <w:rsid w:val="00D365A9"/>
    <w:rsid w:val="00D36B58"/>
    <w:rsid w:val="00D36BDB"/>
    <w:rsid w:val="00D370C4"/>
    <w:rsid w:val="00D37606"/>
    <w:rsid w:val="00D376E9"/>
    <w:rsid w:val="00D378DD"/>
    <w:rsid w:val="00D379DC"/>
    <w:rsid w:val="00D37EA9"/>
    <w:rsid w:val="00D37FC3"/>
    <w:rsid w:val="00D40556"/>
    <w:rsid w:val="00D406B9"/>
    <w:rsid w:val="00D40869"/>
    <w:rsid w:val="00D40974"/>
    <w:rsid w:val="00D40B68"/>
    <w:rsid w:val="00D40C2C"/>
    <w:rsid w:val="00D40C82"/>
    <w:rsid w:val="00D40CAA"/>
    <w:rsid w:val="00D40F65"/>
    <w:rsid w:val="00D410A9"/>
    <w:rsid w:val="00D416A1"/>
    <w:rsid w:val="00D419BF"/>
    <w:rsid w:val="00D41A2A"/>
    <w:rsid w:val="00D41CAA"/>
    <w:rsid w:val="00D41DD7"/>
    <w:rsid w:val="00D42439"/>
    <w:rsid w:val="00D42728"/>
    <w:rsid w:val="00D42E17"/>
    <w:rsid w:val="00D43548"/>
    <w:rsid w:val="00D43EA1"/>
    <w:rsid w:val="00D440C4"/>
    <w:rsid w:val="00D4413A"/>
    <w:rsid w:val="00D443DC"/>
    <w:rsid w:val="00D4455A"/>
    <w:rsid w:val="00D445AD"/>
    <w:rsid w:val="00D4485C"/>
    <w:rsid w:val="00D45052"/>
    <w:rsid w:val="00D450D8"/>
    <w:rsid w:val="00D4524C"/>
    <w:rsid w:val="00D45344"/>
    <w:rsid w:val="00D45C17"/>
    <w:rsid w:val="00D45DE0"/>
    <w:rsid w:val="00D45F2A"/>
    <w:rsid w:val="00D46048"/>
    <w:rsid w:val="00D463E4"/>
    <w:rsid w:val="00D4643B"/>
    <w:rsid w:val="00D46922"/>
    <w:rsid w:val="00D46B94"/>
    <w:rsid w:val="00D46D7F"/>
    <w:rsid w:val="00D46DA5"/>
    <w:rsid w:val="00D50153"/>
    <w:rsid w:val="00D5064A"/>
    <w:rsid w:val="00D50681"/>
    <w:rsid w:val="00D5103C"/>
    <w:rsid w:val="00D5112E"/>
    <w:rsid w:val="00D512D2"/>
    <w:rsid w:val="00D512FC"/>
    <w:rsid w:val="00D5135F"/>
    <w:rsid w:val="00D516CE"/>
    <w:rsid w:val="00D516DF"/>
    <w:rsid w:val="00D51D25"/>
    <w:rsid w:val="00D521AC"/>
    <w:rsid w:val="00D52321"/>
    <w:rsid w:val="00D52516"/>
    <w:rsid w:val="00D527FE"/>
    <w:rsid w:val="00D52A54"/>
    <w:rsid w:val="00D52B4B"/>
    <w:rsid w:val="00D530A9"/>
    <w:rsid w:val="00D533C7"/>
    <w:rsid w:val="00D5384B"/>
    <w:rsid w:val="00D53BE3"/>
    <w:rsid w:val="00D54135"/>
    <w:rsid w:val="00D5430D"/>
    <w:rsid w:val="00D5443A"/>
    <w:rsid w:val="00D54755"/>
    <w:rsid w:val="00D547CD"/>
    <w:rsid w:val="00D54BD7"/>
    <w:rsid w:val="00D54FE5"/>
    <w:rsid w:val="00D55313"/>
    <w:rsid w:val="00D554AD"/>
    <w:rsid w:val="00D55603"/>
    <w:rsid w:val="00D5564C"/>
    <w:rsid w:val="00D55757"/>
    <w:rsid w:val="00D56098"/>
    <w:rsid w:val="00D5625F"/>
    <w:rsid w:val="00D56445"/>
    <w:rsid w:val="00D56903"/>
    <w:rsid w:val="00D56B49"/>
    <w:rsid w:val="00D5708F"/>
    <w:rsid w:val="00D575FE"/>
    <w:rsid w:val="00D57C0B"/>
    <w:rsid w:val="00D57EBE"/>
    <w:rsid w:val="00D60E61"/>
    <w:rsid w:val="00D6162D"/>
    <w:rsid w:val="00D6164D"/>
    <w:rsid w:val="00D6166B"/>
    <w:rsid w:val="00D61A98"/>
    <w:rsid w:val="00D61E00"/>
    <w:rsid w:val="00D6203F"/>
    <w:rsid w:val="00D6288D"/>
    <w:rsid w:val="00D628E7"/>
    <w:rsid w:val="00D629F3"/>
    <w:rsid w:val="00D62EC5"/>
    <w:rsid w:val="00D63037"/>
    <w:rsid w:val="00D63166"/>
    <w:rsid w:val="00D634A5"/>
    <w:rsid w:val="00D63DE9"/>
    <w:rsid w:val="00D63E22"/>
    <w:rsid w:val="00D63FA3"/>
    <w:rsid w:val="00D641A3"/>
    <w:rsid w:val="00D64206"/>
    <w:rsid w:val="00D64288"/>
    <w:rsid w:val="00D6461D"/>
    <w:rsid w:val="00D64D81"/>
    <w:rsid w:val="00D64FC1"/>
    <w:rsid w:val="00D65277"/>
    <w:rsid w:val="00D65495"/>
    <w:rsid w:val="00D6551D"/>
    <w:rsid w:val="00D65A17"/>
    <w:rsid w:val="00D65AD0"/>
    <w:rsid w:val="00D65B96"/>
    <w:rsid w:val="00D663E8"/>
    <w:rsid w:val="00D66F52"/>
    <w:rsid w:val="00D670FC"/>
    <w:rsid w:val="00D67357"/>
    <w:rsid w:val="00D6770A"/>
    <w:rsid w:val="00D67979"/>
    <w:rsid w:val="00D679E2"/>
    <w:rsid w:val="00D67A4C"/>
    <w:rsid w:val="00D67B11"/>
    <w:rsid w:val="00D67BB6"/>
    <w:rsid w:val="00D67EF9"/>
    <w:rsid w:val="00D67FC9"/>
    <w:rsid w:val="00D7015E"/>
    <w:rsid w:val="00D70212"/>
    <w:rsid w:val="00D704FA"/>
    <w:rsid w:val="00D70963"/>
    <w:rsid w:val="00D70D7B"/>
    <w:rsid w:val="00D70EA6"/>
    <w:rsid w:val="00D70EB7"/>
    <w:rsid w:val="00D70EFA"/>
    <w:rsid w:val="00D7133C"/>
    <w:rsid w:val="00D7198A"/>
    <w:rsid w:val="00D71A69"/>
    <w:rsid w:val="00D72518"/>
    <w:rsid w:val="00D726CA"/>
    <w:rsid w:val="00D7272A"/>
    <w:rsid w:val="00D72F47"/>
    <w:rsid w:val="00D730DF"/>
    <w:rsid w:val="00D73675"/>
    <w:rsid w:val="00D739C2"/>
    <w:rsid w:val="00D73FB2"/>
    <w:rsid w:val="00D74460"/>
    <w:rsid w:val="00D744A9"/>
    <w:rsid w:val="00D74513"/>
    <w:rsid w:val="00D74887"/>
    <w:rsid w:val="00D749BB"/>
    <w:rsid w:val="00D74A33"/>
    <w:rsid w:val="00D75837"/>
    <w:rsid w:val="00D75950"/>
    <w:rsid w:val="00D75B64"/>
    <w:rsid w:val="00D75BD7"/>
    <w:rsid w:val="00D761BB"/>
    <w:rsid w:val="00D766F3"/>
    <w:rsid w:val="00D76897"/>
    <w:rsid w:val="00D76CE9"/>
    <w:rsid w:val="00D76E0D"/>
    <w:rsid w:val="00D77273"/>
    <w:rsid w:val="00D778F7"/>
    <w:rsid w:val="00D77F07"/>
    <w:rsid w:val="00D8033F"/>
    <w:rsid w:val="00D80B14"/>
    <w:rsid w:val="00D80BE3"/>
    <w:rsid w:val="00D80DFD"/>
    <w:rsid w:val="00D80E1A"/>
    <w:rsid w:val="00D81431"/>
    <w:rsid w:val="00D81507"/>
    <w:rsid w:val="00D81CE1"/>
    <w:rsid w:val="00D81D4C"/>
    <w:rsid w:val="00D81D79"/>
    <w:rsid w:val="00D82204"/>
    <w:rsid w:val="00D825BC"/>
    <w:rsid w:val="00D8261C"/>
    <w:rsid w:val="00D831C4"/>
    <w:rsid w:val="00D83843"/>
    <w:rsid w:val="00D83C95"/>
    <w:rsid w:val="00D83E1C"/>
    <w:rsid w:val="00D8436F"/>
    <w:rsid w:val="00D84458"/>
    <w:rsid w:val="00D8467C"/>
    <w:rsid w:val="00D84802"/>
    <w:rsid w:val="00D848B8"/>
    <w:rsid w:val="00D84906"/>
    <w:rsid w:val="00D84A2B"/>
    <w:rsid w:val="00D84B30"/>
    <w:rsid w:val="00D84F07"/>
    <w:rsid w:val="00D84F58"/>
    <w:rsid w:val="00D853C4"/>
    <w:rsid w:val="00D85871"/>
    <w:rsid w:val="00D85AE9"/>
    <w:rsid w:val="00D85BA1"/>
    <w:rsid w:val="00D86048"/>
    <w:rsid w:val="00D8673D"/>
    <w:rsid w:val="00D868F3"/>
    <w:rsid w:val="00D86BBB"/>
    <w:rsid w:val="00D86C11"/>
    <w:rsid w:val="00D86E3E"/>
    <w:rsid w:val="00D86F9C"/>
    <w:rsid w:val="00D87394"/>
    <w:rsid w:val="00D873FF"/>
    <w:rsid w:val="00D87439"/>
    <w:rsid w:val="00D878B8"/>
    <w:rsid w:val="00D87B66"/>
    <w:rsid w:val="00D87F9F"/>
    <w:rsid w:val="00D900C0"/>
    <w:rsid w:val="00D904DB"/>
    <w:rsid w:val="00D90877"/>
    <w:rsid w:val="00D909EF"/>
    <w:rsid w:val="00D90C4A"/>
    <w:rsid w:val="00D914DC"/>
    <w:rsid w:val="00D914EA"/>
    <w:rsid w:val="00D91531"/>
    <w:rsid w:val="00D915D6"/>
    <w:rsid w:val="00D916D8"/>
    <w:rsid w:val="00D91982"/>
    <w:rsid w:val="00D91A7F"/>
    <w:rsid w:val="00D91C97"/>
    <w:rsid w:val="00D92070"/>
    <w:rsid w:val="00D92253"/>
    <w:rsid w:val="00D92395"/>
    <w:rsid w:val="00D923EF"/>
    <w:rsid w:val="00D927A7"/>
    <w:rsid w:val="00D92D11"/>
    <w:rsid w:val="00D92DEC"/>
    <w:rsid w:val="00D92FEB"/>
    <w:rsid w:val="00D93644"/>
    <w:rsid w:val="00D93938"/>
    <w:rsid w:val="00D93BD8"/>
    <w:rsid w:val="00D94048"/>
    <w:rsid w:val="00D942D5"/>
    <w:rsid w:val="00D94B08"/>
    <w:rsid w:val="00D953BC"/>
    <w:rsid w:val="00D95529"/>
    <w:rsid w:val="00D961A9"/>
    <w:rsid w:val="00D9622E"/>
    <w:rsid w:val="00D96FEC"/>
    <w:rsid w:val="00D97755"/>
    <w:rsid w:val="00DA01B3"/>
    <w:rsid w:val="00DA01BE"/>
    <w:rsid w:val="00DA0411"/>
    <w:rsid w:val="00DA0922"/>
    <w:rsid w:val="00DA0ADF"/>
    <w:rsid w:val="00DA0F08"/>
    <w:rsid w:val="00DA0F65"/>
    <w:rsid w:val="00DA0FC9"/>
    <w:rsid w:val="00DA14D7"/>
    <w:rsid w:val="00DA165B"/>
    <w:rsid w:val="00DA1701"/>
    <w:rsid w:val="00DA1933"/>
    <w:rsid w:val="00DA1A5A"/>
    <w:rsid w:val="00DA1C9A"/>
    <w:rsid w:val="00DA1DC1"/>
    <w:rsid w:val="00DA20A5"/>
    <w:rsid w:val="00DA2669"/>
    <w:rsid w:val="00DA273B"/>
    <w:rsid w:val="00DA27B6"/>
    <w:rsid w:val="00DA32E1"/>
    <w:rsid w:val="00DA3591"/>
    <w:rsid w:val="00DA3A62"/>
    <w:rsid w:val="00DA3C8C"/>
    <w:rsid w:val="00DA3E6D"/>
    <w:rsid w:val="00DA3F81"/>
    <w:rsid w:val="00DA420A"/>
    <w:rsid w:val="00DA4291"/>
    <w:rsid w:val="00DA45B9"/>
    <w:rsid w:val="00DA4664"/>
    <w:rsid w:val="00DA485B"/>
    <w:rsid w:val="00DA4964"/>
    <w:rsid w:val="00DA4C79"/>
    <w:rsid w:val="00DA4E4D"/>
    <w:rsid w:val="00DA5014"/>
    <w:rsid w:val="00DA52F5"/>
    <w:rsid w:val="00DA5325"/>
    <w:rsid w:val="00DA53BD"/>
    <w:rsid w:val="00DA56FF"/>
    <w:rsid w:val="00DA59BB"/>
    <w:rsid w:val="00DA59C1"/>
    <w:rsid w:val="00DA5E1B"/>
    <w:rsid w:val="00DA6025"/>
    <w:rsid w:val="00DA626A"/>
    <w:rsid w:val="00DA62C8"/>
    <w:rsid w:val="00DA6394"/>
    <w:rsid w:val="00DA6623"/>
    <w:rsid w:val="00DA667B"/>
    <w:rsid w:val="00DA6771"/>
    <w:rsid w:val="00DA6C9D"/>
    <w:rsid w:val="00DA6CA8"/>
    <w:rsid w:val="00DA6CDD"/>
    <w:rsid w:val="00DA6D0E"/>
    <w:rsid w:val="00DA6EFA"/>
    <w:rsid w:val="00DA7495"/>
    <w:rsid w:val="00DA7568"/>
    <w:rsid w:val="00DA7AD4"/>
    <w:rsid w:val="00DA7EB8"/>
    <w:rsid w:val="00DB00D2"/>
    <w:rsid w:val="00DB0695"/>
    <w:rsid w:val="00DB1052"/>
    <w:rsid w:val="00DB1C84"/>
    <w:rsid w:val="00DB1DD7"/>
    <w:rsid w:val="00DB1FCB"/>
    <w:rsid w:val="00DB243F"/>
    <w:rsid w:val="00DB2660"/>
    <w:rsid w:val="00DB2E27"/>
    <w:rsid w:val="00DB2EE3"/>
    <w:rsid w:val="00DB3587"/>
    <w:rsid w:val="00DB3C87"/>
    <w:rsid w:val="00DB415A"/>
    <w:rsid w:val="00DB41AF"/>
    <w:rsid w:val="00DB460F"/>
    <w:rsid w:val="00DB466B"/>
    <w:rsid w:val="00DB4CAD"/>
    <w:rsid w:val="00DB503B"/>
    <w:rsid w:val="00DB5865"/>
    <w:rsid w:val="00DB6278"/>
    <w:rsid w:val="00DB64B4"/>
    <w:rsid w:val="00DB6513"/>
    <w:rsid w:val="00DB6726"/>
    <w:rsid w:val="00DB7209"/>
    <w:rsid w:val="00DB76AC"/>
    <w:rsid w:val="00DB7CD7"/>
    <w:rsid w:val="00DB7DB6"/>
    <w:rsid w:val="00DB7FBF"/>
    <w:rsid w:val="00DB7FF4"/>
    <w:rsid w:val="00DC00ED"/>
    <w:rsid w:val="00DC05A5"/>
    <w:rsid w:val="00DC0782"/>
    <w:rsid w:val="00DC0794"/>
    <w:rsid w:val="00DC0819"/>
    <w:rsid w:val="00DC0CEF"/>
    <w:rsid w:val="00DC0DA4"/>
    <w:rsid w:val="00DC1017"/>
    <w:rsid w:val="00DC1A5A"/>
    <w:rsid w:val="00DC1E3C"/>
    <w:rsid w:val="00DC222C"/>
    <w:rsid w:val="00DC2B8E"/>
    <w:rsid w:val="00DC2DC5"/>
    <w:rsid w:val="00DC2DE2"/>
    <w:rsid w:val="00DC2F5E"/>
    <w:rsid w:val="00DC2FBD"/>
    <w:rsid w:val="00DC2FCC"/>
    <w:rsid w:val="00DC32C7"/>
    <w:rsid w:val="00DC3488"/>
    <w:rsid w:val="00DC351B"/>
    <w:rsid w:val="00DC380E"/>
    <w:rsid w:val="00DC3A8F"/>
    <w:rsid w:val="00DC4A0D"/>
    <w:rsid w:val="00DC4CC9"/>
    <w:rsid w:val="00DC4D80"/>
    <w:rsid w:val="00DC4DEE"/>
    <w:rsid w:val="00DC51CA"/>
    <w:rsid w:val="00DC57EC"/>
    <w:rsid w:val="00DC61C6"/>
    <w:rsid w:val="00DC61CF"/>
    <w:rsid w:val="00DC648C"/>
    <w:rsid w:val="00DC6CA8"/>
    <w:rsid w:val="00DC6E05"/>
    <w:rsid w:val="00DC6FDE"/>
    <w:rsid w:val="00DC7073"/>
    <w:rsid w:val="00DC70B7"/>
    <w:rsid w:val="00DC724A"/>
    <w:rsid w:val="00DD0EA1"/>
    <w:rsid w:val="00DD122A"/>
    <w:rsid w:val="00DD1732"/>
    <w:rsid w:val="00DD17BA"/>
    <w:rsid w:val="00DD1877"/>
    <w:rsid w:val="00DD1922"/>
    <w:rsid w:val="00DD192B"/>
    <w:rsid w:val="00DD1F34"/>
    <w:rsid w:val="00DD22DF"/>
    <w:rsid w:val="00DD265A"/>
    <w:rsid w:val="00DD26F0"/>
    <w:rsid w:val="00DD2C9D"/>
    <w:rsid w:val="00DD30F2"/>
    <w:rsid w:val="00DD32D2"/>
    <w:rsid w:val="00DD344F"/>
    <w:rsid w:val="00DD36E6"/>
    <w:rsid w:val="00DD3AE2"/>
    <w:rsid w:val="00DD4097"/>
    <w:rsid w:val="00DD4878"/>
    <w:rsid w:val="00DD4AD3"/>
    <w:rsid w:val="00DD4B85"/>
    <w:rsid w:val="00DD4BEE"/>
    <w:rsid w:val="00DD4E7B"/>
    <w:rsid w:val="00DD504D"/>
    <w:rsid w:val="00DD533B"/>
    <w:rsid w:val="00DD53D4"/>
    <w:rsid w:val="00DD560C"/>
    <w:rsid w:val="00DD58DD"/>
    <w:rsid w:val="00DD5D3F"/>
    <w:rsid w:val="00DD608B"/>
    <w:rsid w:val="00DD62D5"/>
    <w:rsid w:val="00DD64DE"/>
    <w:rsid w:val="00DD6D89"/>
    <w:rsid w:val="00DD7279"/>
    <w:rsid w:val="00DD72B3"/>
    <w:rsid w:val="00DD7360"/>
    <w:rsid w:val="00DD7432"/>
    <w:rsid w:val="00DD7478"/>
    <w:rsid w:val="00DD7D65"/>
    <w:rsid w:val="00DD7EDB"/>
    <w:rsid w:val="00DD7EF2"/>
    <w:rsid w:val="00DE0404"/>
    <w:rsid w:val="00DE09ED"/>
    <w:rsid w:val="00DE0A7E"/>
    <w:rsid w:val="00DE0AD5"/>
    <w:rsid w:val="00DE0DF8"/>
    <w:rsid w:val="00DE160B"/>
    <w:rsid w:val="00DE172F"/>
    <w:rsid w:val="00DE219C"/>
    <w:rsid w:val="00DE235F"/>
    <w:rsid w:val="00DE24F0"/>
    <w:rsid w:val="00DE2929"/>
    <w:rsid w:val="00DE2F3C"/>
    <w:rsid w:val="00DE33AC"/>
    <w:rsid w:val="00DE36D8"/>
    <w:rsid w:val="00DE3A5C"/>
    <w:rsid w:val="00DE3AFA"/>
    <w:rsid w:val="00DE3B6A"/>
    <w:rsid w:val="00DE4424"/>
    <w:rsid w:val="00DE4599"/>
    <w:rsid w:val="00DE4713"/>
    <w:rsid w:val="00DE479F"/>
    <w:rsid w:val="00DE47B6"/>
    <w:rsid w:val="00DE47C7"/>
    <w:rsid w:val="00DE48F5"/>
    <w:rsid w:val="00DE4979"/>
    <w:rsid w:val="00DE49E5"/>
    <w:rsid w:val="00DE4B28"/>
    <w:rsid w:val="00DE4EAA"/>
    <w:rsid w:val="00DE4FEA"/>
    <w:rsid w:val="00DE581C"/>
    <w:rsid w:val="00DE6124"/>
    <w:rsid w:val="00DE6300"/>
    <w:rsid w:val="00DE6306"/>
    <w:rsid w:val="00DE64D1"/>
    <w:rsid w:val="00DE692E"/>
    <w:rsid w:val="00DE6B5B"/>
    <w:rsid w:val="00DE7269"/>
    <w:rsid w:val="00DE7456"/>
    <w:rsid w:val="00DE76FC"/>
    <w:rsid w:val="00DE7D9A"/>
    <w:rsid w:val="00DF004C"/>
    <w:rsid w:val="00DF01E2"/>
    <w:rsid w:val="00DF0EC3"/>
    <w:rsid w:val="00DF11D9"/>
    <w:rsid w:val="00DF14FC"/>
    <w:rsid w:val="00DF2045"/>
    <w:rsid w:val="00DF22BF"/>
    <w:rsid w:val="00DF22E9"/>
    <w:rsid w:val="00DF2378"/>
    <w:rsid w:val="00DF23C4"/>
    <w:rsid w:val="00DF26E0"/>
    <w:rsid w:val="00DF27B4"/>
    <w:rsid w:val="00DF293D"/>
    <w:rsid w:val="00DF29BA"/>
    <w:rsid w:val="00DF29F0"/>
    <w:rsid w:val="00DF2B30"/>
    <w:rsid w:val="00DF2DC9"/>
    <w:rsid w:val="00DF2FC5"/>
    <w:rsid w:val="00DF341B"/>
    <w:rsid w:val="00DF3524"/>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419"/>
    <w:rsid w:val="00DF7E36"/>
    <w:rsid w:val="00DF7F5F"/>
    <w:rsid w:val="00E0013C"/>
    <w:rsid w:val="00E00321"/>
    <w:rsid w:val="00E00332"/>
    <w:rsid w:val="00E00987"/>
    <w:rsid w:val="00E00ACC"/>
    <w:rsid w:val="00E00BB9"/>
    <w:rsid w:val="00E00E8F"/>
    <w:rsid w:val="00E01399"/>
    <w:rsid w:val="00E0160F"/>
    <w:rsid w:val="00E016F9"/>
    <w:rsid w:val="00E01798"/>
    <w:rsid w:val="00E01B9C"/>
    <w:rsid w:val="00E01CF7"/>
    <w:rsid w:val="00E01F85"/>
    <w:rsid w:val="00E02AB1"/>
    <w:rsid w:val="00E02CA9"/>
    <w:rsid w:val="00E03101"/>
    <w:rsid w:val="00E03545"/>
    <w:rsid w:val="00E03603"/>
    <w:rsid w:val="00E03AEC"/>
    <w:rsid w:val="00E03CA8"/>
    <w:rsid w:val="00E03D72"/>
    <w:rsid w:val="00E048E7"/>
    <w:rsid w:val="00E048F5"/>
    <w:rsid w:val="00E04E33"/>
    <w:rsid w:val="00E04E38"/>
    <w:rsid w:val="00E05193"/>
    <w:rsid w:val="00E054C6"/>
    <w:rsid w:val="00E05743"/>
    <w:rsid w:val="00E057F6"/>
    <w:rsid w:val="00E05829"/>
    <w:rsid w:val="00E05B1D"/>
    <w:rsid w:val="00E05E65"/>
    <w:rsid w:val="00E0617D"/>
    <w:rsid w:val="00E062C4"/>
    <w:rsid w:val="00E06414"/>
    <w:rsid w:val="00E06694"/>
    <w:rsid w:val="00E06958"/>
    <w:rsid w:val="00E06C81"/>
    <w:rsid w:val="00E07281"/>
    <w:rsid w:val="00E073F2"/>
    <w:rsid w:val="00E074FA"/>
    <w:rsid w:val="00E07532"/>
    <w:rsid w:val="00E07737"/>
    <w:rsid w:val="00E078D8"/>
    <w:rsid w:val="00E10128"/>
    <w:rsid w:val="00E101B1"/>
    <w:rsid w:val="00E105F6"/>
    <w:rsid w:val="00E106EC"/>
    <w:rsid w:val="00E10E9F"/>
    <w:rsid w:val="00E11018"/>
    <w:rsid w:val="00E1133B"/>
    <w:rsid w:val="00E11BD3"/>
    <w:rsid w:val="00E1309B"/>
    <w:rsid w:val="00E1338A"/>
    <w:rsid w:val="00E136BC"/>
    <w:rsid w:val="00E139F6"/>
    <w:rsid w:val="00E139FD"/>
    <w:rsid w:val="00E13A33"/>
    <w:rsid w:val="00E13C22"/>
    <w:rsid w:val="00E13D33"/>
    <w:rsid w:val="00E13F36"/>
    <w:rsid w:val="00E141EA"/>
    <w:rsid w:val="00E1464E"/>
    <w:rsid w:val="00E146C7"/>
    <w:rsid w:val="00E14911"/>
    <w:rsid w:val="00E149F3"/>
    <w:rsid w:val="00E15647"/>
    <w:rsid w:val="00E15706"/>
    <w:rsid w:val="00E15CC7"/>
    <w:rsid w:val="00E163C3"/>
    <w:rsid w:val="00E16680"/>
    <w:rsid w:val="00E16E05"/>
    <w:rsid w:val="00E16F54"/>
    <w:rsid w:val="00E16FB6"/>
    <w:rsid w:val="00E1700E"/>
    <w:rsid w:val="00E170AA"/>
    <w:rsid w:val="00E17A3B"/>
    <w:rsid w:val="00E17E22"/>
    <w:rsid w:val="00E2014A"/>
    <w:rsid w:val="00E201AD"/>
    <w:rsid w:val="00E201FE"/>
    <w:rsid w:val="00E20B04"/>
    <w:rsid w:val="00E2112A"/>
    <w:rsid w:val="00E21186"/>
    <w:rsid w:val="00E21211"/>
    <w:rsid w:val="00E21300"/>
    <w:rsid w:val="00E2148F"/>
    <w:rsid w:val="00E21536"/>
    <w:rsid w:val="00E2153F"/>
    <w:rsid w:val="00E21840"/>
    <w:rsid w:val="00E21E6A"/>
    <w:rsid w:val="00E226B9"/>
    <w:rsid w:val="00E22911"/>
    <w:rsid w:val="00E2292C"/>
    <w:rsid w:val="00E23323"/>
    <w:rsid w:val="00E23E1F"/>
    <w:rsid w:val="00E240EA"/>
    <w:rsid w:val="00E2418F"/>
    <w:rsid w:val="00E242E7"/>
    <w:rsid w:val="00E2434F"/>
    <w:rsid w:val="00E244FB"/>
    <w:rsid w:val="00E24CB5"/>
    <w:rsid w:val="00E25287"/>
    <w:rsid w:val="00E254B2"/>
    <w:rsid w:val="00E2551A"/>
    <w:rsid w:val="00E2560C"/>
    <w:rsid w:val="00E2585E"/>
    <w:rsid w:val="00E25B24"/>
    <w:rsid w:val="00E25D3A"/>
    <w:rsid w:val="00E25FC5"/>
    <w:rsid w:val="00E26026"/>
    <w:rsid w:val="00E266D2"/>
    <w:rsid w:val="00E267C4"/>
    <w:rsid w:val="00E26ABB"/>
    <w:rsid w:val="00E26FA5"/>
    <w:rsid w:val="00E300E9"/>
    <w:rsid w:val="00E302CA"/>
    <w:rsid w:val="00E3033C"/>
    <w:rsid w:val="00E30431"/>
    <w:rsid w:val="00E30449"/>
    <w:rsid w:val="00E30742"/>
    <w:rsid w:val="00E30C73"/>
    <w:rsid w:val="00E30F2B"/>
    <w:rsid w:val="00E31055"/>
    <w:rsid w:val="00E312DB"/>
    <w:rsid w:val="00E31776"/>
    <w:rsid w:val="00E31ED4"/>
    <w:rsid w:val="00E31F6D"/>
    <w:rsid w:val="00E31F71"/>
    <w:rsid w:val="00E32129"/>
    <w:rsid w:val="00E323A9"/>
    <w:rsid w:val="00E324AB"/>
    <w:rsid w:val="00E32537"/>
    <w:rsid w:val="00E32599"/>
    <w:rsid w:val="00E325F1"/>
    <w:rsid w:val="00E3260F"/>
    <w:rsid w:val="00E32799"/>
    <w:rsid w:val="00E32E51"/>
    <w:rsid w:val="00E32EBF"/>
    <w:rsid w:val="00E333D8"/>
    <w:rsid w:val="00E33790"/>
    <w:rsid w:val="00E33831"/>
    <w:rsid w:val="00E33A1E"/>
    <w:rsid w:val="00E3416B"/>
    <w:rsid w:val="00E34462"/>
    <w:rsid w:val="00E34579"/>
    <w:rsid w:val="00E3460C"/>
    <w:rsid w:val="00E346A4"/>
    <w:rsid w:val="00E34A81"/>
    <w:rsid w:val="00E34EC1"/>
    <w:rsid w:val="00E35476"/>
    <w:rsid w:val="00E358F5"/>
    <w:rsid w:val="00E360D8"/>
    <w:rsid w:val="00E36197"/>
    <w:rsid w:val="00E36613"/>
    <w:rsid w:val="00E3666B"/>
    <w:rsid w:val="00E36AAA"/>
    <w:rsid w:val="00E36AC7"/>
    <w:rsid w:val="00E372AA"/>
    <w:rsid w:val="00E373A2"/>
    <w:rsid w:val="00E37A26"/>
    <w:rsid w:val="00E37DB6"/>
    <w:rsid w:val="00E404B2"/>
    <w:rsid w:val="00E4058B"/>
    <w:rsid w:val="00E405D7"/>
    <w:rsid w:val="00E409D2"/>
    <w:rsid w:val="00E40E69"/>
    <w:rsid w:val="00E40E77"/>
    <w:rsid w:val="00E41123"/>
    <w:rsid w:val="00E41494"/>
    <w:rsid w:val="00E41533"/>
    <w:rsid w:val="00E4192C"/>
    <w:rsid w:val="00E41D97"/>
    <w:rsid w:val="00E41D98"/>
    <w:rsid w:val="00E420EF"/>
    <w:rsid w:val="00E421A8"/>
    <w:rsid w:val="00E42733"/>
    <w:rsid w:val="00E4297D"/>
    <w:rsid w:val="00E42C37"/>
    <w:rsid w:val="00E42E5B"/>
    <w:rsid w:val="00E42EFE"/>
    <w:rsid w:val="00E43109"/>
    <w:rsid w:val="00E4312D"/>
    <w:rsid w:val="00E439E6"/>
    <w:rsid w:val="00E43A9D"/>
    <w:rsid w:val="00E43B6F"/>
    <w:rsid w:val="00E43EAE"/>
    <w:rsid w:val="00E440D2"/>
    <w:rsid w:val="00E44241"/>
    <w:rsid w:val="00E44760"/>
    <w:rsid w:val="00E447D8"/>
    <w:rsid w:val="00E44B02"/>
    <w:rsid w:val="00E4514E"/>
    <w:rsid w:val="00E45533"/>
    <w:rsid w:val="00E45662"/>
    <w:rsid w:val="00E4586B"/>
    <w:rsid w:val="00E4590E"/>
    <w:rsid w:val="00E45931"/>
    <w:rsid w:val="00E45C31"/>
    <w:rsid w:val="00E45CAF"/>
    <w:rsid w:val="00E45CF6"/>
    <w:rsid w:val="00E45D8A"/>
    <w:rsid w:val="00E45FA0"/>
    <w:rsid w:val="00E45FAD"/>
    <w:rsid w:val="00E46227"/>
    <w:rsid w:val="00E46322"/>
    <w:rsid w:val="00E463B0"/>
    <w:rsid w:val="00E4678E"/>
    <w:rsid w:val="00E46B2D"/>
    <w:rsid w:val="00E46CCA"/>
    <w:rsid w:val="00E46E93"/>
    <w:rsid w:val="00E4727A"/>
    <w:rsid w:val="00E47686"/>
    <w:rsid w:val="00E4778F"/>
    <w:rsid w:val="00E478A9"/>
    <w:rsid w:val="00E478CE"/>
    <w:rsid w:val="00E50127"/>
    <w:rsid w:val="00E501DD"/>
    <w:rsid w:val="00E50224"/>
    <w:rsid w:val="00E504A8"/>
    <w:rsid w:val="00E504DD"/>
    <w:rsid w:val="00E507E4"/>
    <w:rsid w:val="00E509DF"/>
    <w:rsid w:val="00E50B71"/>
    <w:rsid w:val="00E50BF0"/>
    <w:rsid w:val="00E50CFB"/>
    <w:rsid w:val="00E51303"/>
    <w:rsid w:val="00E51739"/>
    <w:rsid w:val="00E517D5"/>
    <w:rsid w:val="00E51920"/>
    <w:rsid w:val="00E52074"/>
    <w:rsid w:val="00E52944"/>
    <w:rsid w:val="00E5295A"/>
    <w:rsid w:val="00E529AC"/>
    <w:rsid w:val="00E53371"/>
    <w:rsid w:val="00E536EF"/>
    <w:rsid w:val="00E53AD9"/>
    <w:rsid w:val="00E53E81"/>
    <w:rsid w:val="00E540F1"/>
    <w:rsid w:val="00E54102"/>
    <w:rsid w:val="00E54665"/>
    <w:rsid w:val="00E54674"/>
    <w:rsid w:val="00E54B15"/>
    <w:rsid w:val="00E54B34"/>
    <w:rsid w:val="00E54D85"/>
    <w:rsid w:val="00E55032"/>
    <w:rsid w:val="00E552EF"/>
    <w:rsid w:val="00E555FE"/>
    <w:rsid w:val="00E55663"/>
    <w:rsid w:val="00E55894"/>
    <w:rsid w:val="00E55922"/>
    <w:rsid w:val="00E55A9F"/>
    <w:rsid w:val="00E55C0B"/>
    <w:rsid w:val="00E560C0"/>
    <w:rsid w:val="00E5619B"/>
    <w:rsid w:val="00E56376"/>
    <w:rsid w:val="00E56917"/>
    <w:rsid w:val="00E56C58"/>
    <w:rsid w:val="00E56EE6"/>
    <w:rsid w:val="00E57003"/>
    <w:rsid w:val="00E572D4"/>
    <w:rsid w:val="00E57FC7"/>
    <w:rsid w:val="00E602F8"/>
    <w:rsid w:val="00E606F9"/>
    <w:rsid w:val="00E6074D"/>
    <w:rsid w:val="00E60AC5"/>
    <w:rsid w:val="00E61667"/>
    <w:rsid w:val="00E61753"/>
    <w:rsid w:val="00E617D0"/>
    <w:rsid w:val="00E620C5"/>
    <w:rsid w:val="00E6230E"/>
    <w:rsid w:val="00E62317"/>
    <w:rsid w:val="00E624D0"/>
    <w:rsid w:val="00E62D1D"/>
    <w:rsid w:val="00E62D4F"/>
    <w:rsid w:val="00E635AE"/>
    <w:rsid w:val="00E637A4"/>
    <w:rsid w:val="00E639F8"/>
    <w:rsid w:val="00E63ED9"/>
    <w:rsid w:val="00E63F57"/>
    <w:rsid w:val="00E64037"/>
    <w:rsid w:val="00E64936"/>
    <w:rsid w:val="00E64B02"/>
    <w:rsid w:val="00E64C9C"/>
    <w:rsid w:val="00E64DF5"/>
    <w:rsid w:val="00E650A7"/>
    <w:rsid w:val="00E650D6"/>
    <w:rsid w:val="00E6531A"/>
    <w:rsid w:val="00E6568C"/>
    <w:rsid w:val="00E65973"/>
    <w:rsid w:val="00E66526"/>
    <w:rsid w:val="00E66565"/>
    <w:rsid w:val="00E6673A"/>
    <w:rsid w:val="00E66786"/>
    <w:rsid w:val="00E66957"/>
    <w:rsid w:val="00E66CC6"/>
    <w:rsid w:val="00E6710C"/>
    <w:rsid w:val="00E671BB"/>
    <w:rsid w:val="00E677C3"/>
    <w:rsid w:val="00E67804"/>
    <w:rsid w:val="00E67A16"/>
    <w:rsid w:val="00E67F8A"/>
    <w:rsid w:val="00E7001F"/>
    <w:rsid w:val="00E703E0"/>
    <w:rsid w:val="00E70513"/>
    <w:rsid w:val="00E70957"/>
    <w:rsid w:val="00E70C3B"/>
    <w:rsid w:val="00E70F66"/>
    <w:rsid w:val="00E70F89"/>
    <w:rsid w:val="00E719F7"/>
    <w:rsid w:val="00E71D9D"/>
    <w:rsid w:val="00E71FAA"/>
    <w:rsid w:val="00E72DEE"/>
    <w:rsid w:val="00E730BB"/>
    <w:rsid w:val="00E730BD"/>
    <w:rsid w:val="00E73384"/>
    <w:rsid w:val="00E73644"/>
    <w:rsid w:val="00E739B3"/>
    <w:rsid w:val="00E73A8C"/>
    <w:rsid w:val="00E73C5A"/>
    <w:rsid w:val="00E7440D"/>
    <w:rsid w:val="00E7476A"/>
    <w:rsid w:val="00E7487D"/>
    <w:rsid w:val="00E74955"/>
    <w:rsid w:val="00E74983"/>
    <w:rsid w:val="00E74C56"/>
    <w:rsid w:val="00E75412"/>
    <w:rsid w:val="00E75695"/>
    <w:rsid w:val="00E75C32"/>
    <w:rsid w:val="00E75E74"/>
    <w:rsid w:val="00E75F5B"/>
    <w:rsid w:val="00E76100"/>
    <w:rsid w:val="00E76739"/>
    <w:rsid w:val="00E76D91"/>
    <w:rsid w:val="00E76F3C"/>
    <w:rsid w:val="00E76FAF"/>
    <w:rsid w:val="00E7751C"/>
    <w:rsid w:val="00E7767E"/>
    <w:rsid w:val="00E7768A"/>
    <w:rsid w:val="00E77ADD"/>
    <w:rsid w:val="00E77D5A"/>
    <w:rsid w:val="00E77EEB"/>
    <w:rsid w:val="00E80010"/>
    <w:rsid w:val="00E80231"/>
    <w:rsid w:val="00E8047B"/>
    <w:rsid w:val="00E80484"/>
    <w:rsid w:val="00E80665"/>
    <w:rsid w:val="00E8095B"/>
    <w:rsid w:val="00E80DB3"/>
    <w:rsid w:val="00E80EFF"/>
    <w:rsid w:val="00E812C8"/>
    <w:rsid w:val="00E81706"/>
    <w:rsid w:val="00E818AC"/>
    <w:rsid w:val="00E81A96"/>
    <w:rsid w:val="00E81AD7"/>
    <w:rsid w:val="00E81C4B"/>
    <w:rsid w:val="00E81F0A"/>
    <w:rsid w:val="00E82102"/>
    <w:rsid w:val="00E82276"/>
    <w:rsid w:val="00E8238C"/>
    <w:rsid w:val="00E824DA"/>
    <w:rsid w:val="00E827F3"/>
    <w:rsid w:val="00E82A31"/>
    <w:rsid w:val="00E82D05"/>
    <w:rsid w:val="00E82FE3"/>
    <w:rsid w:val="00E838D0"/>
    <w:rsid w:val="00E84868"/>
    <w:rsid w:val="00E84958"/>
    <w:rsid w:val="00E8509C"/>
    <w:rsid w:val="00E85709"/>
    <w:rsid w:val="00E8575A"/>
    <w:rsid w:val="00E85B9D"/>
    <w:rsid w:val="00E85CF5"/>
    <w:rsid w:val="00E8613E"/>
    <w:rsid w:val="00E86162"/>
    <w:rsid w:val="00E86195"/>
    <w:rsid w:val="00E865FA"/>
    <w:rsid w:val="00E86C57"/>
    <w:rsid w:val="00E86DCA"/>
    <w:rsid w:val="00E86F09"/>
    <w:rsid w:val="00E86FCA"/>
    <w:rsid w:val="00E870D1"/>
    <w:rsid w:val="00E878BA"/>
    <w:rsid w:val="00E87984"/>
    <w:rsid w:val="00E87F0E"/>
    <w:rsid w:val="00E87FAA"/>
    <w:rsid w:val="00E90418"/>
    <w:rsid w:val="00E9055B"/>
    <w:rsid w:val="00E90AF3"/>
    <w:rsid w:val="00E90EFA"/>
    <w:rsid w:val="00E915CD"/>
    <w:rsid w:val="00E9185A"/>
    <w:rsid w:val="00E91924"/>
    <w:rsid w:val="00E91C3F"/>
    <w:rsid w:val="00E91D11"/>
    <w:rsid w:val="00E91F9C"/>
    <w:rsid w:val="00E91FB2"/>
    <w:rsid w:val="00E9261C"/>
    <w:rsid w:val="00E92926"/>
    <w:rsid w:val="00E92D63"/>
    <w:rsid w:val="00E92FDF"/>
    <w:rsid w:val="00E9385D"/>
    <w:rsid w:val="00E93989"/>
    <w:rsid w:val="00E93BAF"/>
    <w:rsid w:val="00E93EFA"/>
    <w:rsid w:val="00E94515"/>
    <w:rsid w:val="00E946A6"/>
    <w:rsid w:val="00E946D4"/>
    <w:rsid w:val="00E94C72"/>
    <w:rsid w:val="00E94C87"/>
    <w:rsid w:val="00E95498"/>
    <w:rsid w:val="00E95557"/>
    <w:rsid w:val="00E9577B"/>
    <w:rsid w:val="00E95AD7"/>
    <w:rsid w:val="00E95B40"/>
    <w:rsid w:val="00E95CCF"/>
    <w:rsid w:val="00E95DBF"/>
    <w:rsid w:val="00E96331"/>
    <w:rsid w:val="00E96816"/>
    <w:rsid w:val="00E9686F"/>
    <w:rsid w:val="00E96906"/>
    <w:rsid w:val="00E96E52"/>
    <w:rsid w:val="00E96F02"/>
    <w:rsid w:val="00E972C7"/>
    <w:rsid w:val="00E97460"/>
    <w:rsid w:val="00E9791C"/>
    <w:rsid w:val="00EA018B"/>
    <w:rsid w:val="00EA01EF"/>
    <w:rsid w:val="00EA06EC"/>
    <w:rsid w:val="00EA0E50"/>
    <w:rsid w:val="00EA0FD1"/>
    <w:rsid w:val="00EA120D"/>
    <w:rsid w:val="00EA125F"/>
    <w:rsid w:val="00EA177F"/>
    <w:rsid w:val="00EA1CBB"/>
    <w:rsid w:val="00EA2037"/>
    <w:rsid w:val="00EA2524"/>
    <w:rsid w:val="00EA25C9"/>
    <w:rsid w:val="00EA2C00"/>
    <w:rsid w:val="00EA2FF0"/>
    <w:rsid w:val="00EA30F1"/>
    <w:rsid w:val="00EA33DA"/>
    <w:rsid w:val="00EA366C"/>
    <w:rsid w:val="00EA3A86"/>
    <w:rsid w:val="00EA411A"/>
    <w:rsid w:val="00EA417B"/>
    <w:rsid w:val="00EA425C"/>
    <w:rsid w:val="00EA4473"/>
    <w:rsid w:val="00EA4694"/>
    <w:rsid w:val="00EA48DC"/>
    <w:rsid w:val="00EA4916"/>
    <w:rsid w:val="00EA4BEE"/>
    <w:rsid w:val="00EA4E84"/>
    <w:rsid w:val="00EA4FD2"/>
    <w:rsid w:val="00EA4FF7"/>
    <w:rsid w:val="00EA5136"/>
    <w:rsid w:val="00EA52D0"/>
    <w:rsid w:val="00EA5958"/>
    <w:rsid w:val="00EA5F51"/>
    <w:rsid w:val="00EA603C"/>
    <w:rsid w:val="00EA6478"/>
    <w:rsid w:val="00EA66C1"/>
    <w:rsid w:val="00EA68CC"/>
    <w:rsid w:val="00EA697C"/>
    <w:rsid w:val="00EA6B6E"/>
    <w:rsid w:val="00EA6B84"/>
    <w:rsid w:val="00EA6D68"/>
    <w:rsid w:val="00EA6F2C"/>
    <w:rsid w:val="00EA6F53"/>
    <w:rsid w:val="00EA703C"/>
    <w:rsid w:val="00EA70BE"/>
    <w:rsid w:val="00EA7108"/>
    <w:rsid w:val="00EA7835"/>
    <w:rsid w:val="00EA7A77"/>
    <w:rsid w:val="00EA7A7E"/>
    <w:rsid w:val="00EA7A80"/>
    <w:rsid w:val="00EB04C4"/>
    <w:rsid w:val="00EB0758"/>
    <w:rsid w:val="00EB1EBE"/>
    <w:rsid w:val="00EB20BE"/>
    <w:rsid w:val="00EB29DE"/>
    <w:rsid w:val="00EB2AE5"/>
    <w:rsid w:val="00EB2B45"/>
    <w:rsid w:val="00EB2CD3"/>
    <w:rsid w:val="00EB2F6A"/>
    <w:rsid w:val="00EB30BE"/>
    <w:rsid w:val="00EB327E"/>
    <w:rsid w:val="00EB3523"/>
    <w:rsid w:val="00EB3617"/>
    <w:rsid w:val="00EB37B4"/>
    <w:rsid w:val="00EB40F9"/>
    <w:rsid w:val="00EB4871"/>
    <w:rsid w:val="00EB4AE1"/>
    <w:rsid w:val="00EB4EAA"/>
    <w:rsid w:val="00EB52AE"/>
    <w:rsid w:val="00EB5310"/>
    <w:rsid w:val="00EB54C3"/>
    <w:rsid w:val="00EB558F"/>
    <w:rsid w:val="00EB62C5"/>
    <w:rsid w:val="00EB6396"/>
    <w:rsid w:val="00EB6864"/>
    <w:rsid w:val="00EB6CE7"/>
    <w:rsid w:val="00EB6D46"/>
    <w:rsid w:val="00EB6F3E"/>
    <w:rsid w:val="00EB769E"/>
    <w:rsid w:val="00EB76AE"/>
    <w:rsid w:val="00EB77A9"/>
    <w:rsid w:val="00EB7DAA"/>
    <w:rsid w:val="00EB7E1F"/>
    <w:rsid w:val="00EC00E4"/>
    <w:rsid w:val="00EC01CB"/>
    <w:rsid w:val="00EC0467"/>
    <w:rsid w:val="00EC0749"/>
    <w:rsid w:val="00EC0949"/>
    <w:rsid w:val="00EC0A0E"/>
    <w:rsid w:val="00EC0B84"/>
    <w:rsid w:val="00EC0CD4"/>
    <w:rsid w:val="00EC0D53"/>
    <w:rsid w:val="00EC1027"/>
    <w:rsid w:val="00EC125E"/>
    <w:rsid w:val="00EC17C5"/>
    <w:rsid w:val="00EC218E"/>
    <w:rsid w:val="00EC26DD"/>
    <w:rsid w:val="00EC27C6"/>
    <w:rsid w:val="00EC298F"/>
    <w:rsid w:val="00EC29F8"/>
    <w:rsid w:val="00EC3117"/>
    <w:rsid w:val="00EC3854"/>
    <w:rsid w:val="00EC4350"/>
    <w:rsid w:val="00EC4501"/>
    <w:rsid w:val="00EC45D0"/>
    <w:rsid w:val="00EC463B"/>
    <w:rsid w:val="00EC4816"/>
    <w:rsid w:val="00EC4D54"/>
    <w:rsid w:val="00EC4D9E"/>
    <w:rsid w:val="00EC4ED8"/>
    <w:rsid w:val="00EC507A"/>
    <w:rsid w:val="00EC53C5"/>
    <w:rsid w:val="00EC58C7"/>
    <w:rsid w:val="00EC5A4C"/>
    <w:rsid w:val="00EC5EB1"/>
    <w:rsid w:val="00EC612C"/>
    <w:rsid w:val="00EC6229"/>
    <w:rsid w:val="00EC6636"/>
    <w:rsid w:val="00EC68D9"/>
    <w:rsid w:val="00EC6ED6"/>
    <w:rsid w:val="00EC7A00"/>
    <w:rsid w:val="00EC7ACF"/>
    <w:rsid w:val="00ED01BE"/>
    <w:rsid w:val="00ED029D"/>
    <w:rsid w:val="00ED03B1"/>
    <w:rsid w:val="00ED0457"/>
    <w:rsid w:val="00ED07AF"/>
    <w:rsid w:val="00ED0CD1"/>
    <w:rsid w:val="00ED142D"/>
    <w:rsid w:val="00ED15FE"/>
    <w:rsid w:val="00ED165B"/>
    <w:rsid w:val="00ED17E1"/>
    <w:rsid w:val="00ED17F9"/>
    <w:rsid w:val="00ED1C30"/>
    <w:rsid w:val="00ED218F"/>
    <w:rsid w:val="00ED2A67"/>
    <w:rsid w:val="00ED2C98"/>
    <w:rsid w:val="00ED3289"/>
    <w:rsid w:val="00ED341C"/>
    <w:rsid w:val="00ED38F2"/>
    <w:rsid w:val="00ED3AB4"/>
    <w:rsid w:val="00ED43A7"/>
    <w:rsid w:val="00ED4801"/>
    <w:rsid w:val="00ED491B"/>
    <w:rsid w:val="00ED49A5"/>
    <w:rsid w:val="00ED54B6"/>
    <w:rsid w:val="00ED5904"/>
    <w:rsid w:val="00ED59D5"/>
    <w:rsid w:val="00ED602F"/>
    <w:rsid w:val="00ED6192"/>
    <w:rsid w:val="00ED628E"/>
    <w:rsid w:val="00ED63F8"/>
    <w:rsid w:val="00ED69F3"/>
    <w:rsid w:val="00ED6F77"/>
    <w:rsid w:val="00ED710F"/>
    <w:rsid w:val="00ED74B4"/>
    <w:rsid w:val="00ED7716"/>
    <w:rsid w:val="00ED7717"/>
    <w:rsid w:val="00ED7719"/>
    <w:rsid w:val="00ED7C20"/>
    <w:rsid w:val="00ED7C85"/>
    <w:rsid w:val="00ED7F0B"/>
    <w:rsid w:val="00ED7FC7"/>
    <w:rsid w:val="00EE0062"/>
    <w:rsid w:val="00EE066A"/>
    <w:rsid w:val="00EE0782"/>
    <w:rsid w:val="00EE07FD"/>
    <w:rsid w:val="00EE102B"/>
    <w:rsid w:val="00EE1746"/>
    <w:rsid w:val="00EE19D6"/>
    <w:rsid w:val="00EE21D8"/>
    <w:rsid w:val="00EE260D"/>
    <w:rsid w:val="00EE2717"/>
    <w:rsid w:val="00EE27CA"/>
    <w:rsid w:val="00EE296F"/>
    <w:rsid w:val="00EE34E5"/>
    <w:rsid w:val="00EE3A31"/>
    <w:rsid w:val="00EE3BA4"/>
    <w:rsid w:val="00EE3C10"/>
    <w:rsid w:val="00EE3EBC"/>
    <w:rsid w:val="00EE44BD"/>
    <w:rsid w:val="00EE4C87"/>
    <w:rsid w:val="00EE4FE3"/>
    <w:rsid w:val="00EE51E6"/>
    <w:rsid w:val="00EE53D3"/>
    <w:rsid w:val="00EE57CC"/>
    <w:rsid w:val="00EE5863"/>
    <w:rsid w:val="00EE588B"/>
    <w:rsid w:val="00EE5CD7"/>
    <w:rsid w:val="00EE621A"/>
    <w:rsid w:val="00EE635D"/>
    <w:rsid w:val="00EE63BF"/>
    <w:rsid w:val="00EE67E6"/>
    <w:rsid w:val="00EE696D"/>
    <w:rsid w:val="00EE6A4A"/>
    <w:rsid w:val="00EE6ADA"/>
    <w:rsid w:val="00EE7788"/>
    <w:rsid w:val="00EE78CA"/>
    <w:rsid w:val="00EE7AE5"/>
    <w:rsid w:val="00EF03C9"/>
    <w:rsid w:val="00EF03DB"/>
    <w:rsid w:val="00EF0513"/>
    <w:rsid w:val="00EF055A"/>
    <w:rsid w:val="00EF092F"/>
    <w:rsid w:val="00EF0E09"/>
    <w:rsid w:val="00EF0E8F"/>
    <w:rsid w:val="00EF10BF"/>
    <w:rsid w:val="00EF113E"/>
    <w:rsid w:val="00EF14B8"/>
    <w:rsid w:val="00EF18B1"/>
    <w:rsid w:val="00EF1A25"/>
    <w:rsid w:val="00EF1B9B"/>
    <w:rsid w:val="00EF1F65"/>
    <w:rsid w:val="00EF2496"/>
    <w:rsid w:val="00EF24AD"/>
    <w:rsid w:val="00EF2775"/>
    <w:rsid w:val="00EF2D48"/>
    <w:rsid w:val="00EF3255"/>
    <w:rsid w:val="00EF38F2"/>
    <w:rsid w:val="00EF3D4B"/>
    <w:rsid w:val="00EF3E59"/>
    <w:rsid w:val="00EF4045"/>
    <w:rsid w:val="00EF4484"/>
    <w:rsid w:val="00EF4905"/>
    <w:rsid w:val="00EF5216"/>
    <w:rsid w:val="00EF57D9"/>
    <w:rsid w:val="00EF57EE"/>
    <w:rsid w:val="00EF5A08"/>
    <w:rsid w:val="00EF60A0"/>
    <w:rsid w:val="00EF6296"/>
    <w:rsid w:val="00EF687B"/>
    <w:rsid w:val="00EF6B75"/>
    <w:rsid w:val="00EF6DA9"/>
    <w:rsid w:val="00EF723E"/>
    <w:rsid w:val="00EF737E"/>
    <w:rsid w:val="00EF7905"/>
    <w:rsid w:val="00EF79EA"/>
    <w:rsid w:val="00EF7DCE"/>
    <w:rsid w:val="00EF7E57"/>
    <w:rsid w:val="00F0022B"/>
    <w:rsid w:val="00F00872"/>
    <w:rsid w:val="00F00B03"/>
    <w:rsid w:val="00F00F38"/>
    <w:rsid w:val="00F01846"/>
    <w:rsid w:val="00F018C6"/>
    <w:rsid w:val="00F02214"/>
    <w:rsid w:val="00F0223E"/>
    <w:rsid w:val="00F02695"/>
    <w:rsid w:val="00F02831"/>
    <w:rsid w:val="00F029E7"/>
    <w:rsid w:val="00F02B6A"/>
    <w:rsid w:val="00F02C79"/>
    <w:rsid w:val="00F02D2E"/>
    <w:rsid w:val="00F02DC1"/>
    <w:rsid w:val="00F02E34"/>
    <w:rsid w:val="00F02F0F"/>
    <w:rsid w:val="00F03564"/>
    <w:rsid w:val="00F03737"/>
    <w:rsid w:val="00F039BF"/>
    <w:rsid w:val="00F03CE0"/>
    <w:rsid w:val="00F03DB7"/>
    <w:rsid w:val="00F0451B"/>
    <w:rsid w:val="00F04BCC"/>
    <w:rsid w:val="00F04F06"/>
    <w:rsid w:val="00F050B0"/>
    <w:rsid w:val="00F05106"/>
    <w:rsid w:val="00F053CD"/>
    <w:rsid w:val="00F05CB0"/>
    <w:rsid w:val="00F06BA8"/>
    <w:rsid w:val="00F06F3F"/>
    <w:rsid w:val="00F07061"/>
    <w:rsid w:val="00F07069"/>
    <w:rsid w:val="00F0728C"/>
    <w:rsid w:val="00F07394"/>
    <w:rsid w:val="00F0751C"/>
    <w:rsid w:val="00F07907"/>
    <w:rsid w:val="00F07CE2"/>
    <w:rsid w:val="00F07E23"/>
    <w:rsid w:val="00F101B2"/>
    <w:rsid w:val="00F1043E"/>
    <w:rsid w:val="00F1061C"/>
    <w:rsid w:val="00F107D6"/>
    <w:rsid w:val="00F10A30"/>
    <w:rsid w:val="00F10B25"/>
    <w:rsid w:val="00F118F9"/>
    <w:rsid w:val="00F11973"/>
    <w:rsid w:val="00F11D1C"/>
    <w:rsid w:val="00F11D8E"/>
    <w:rsid w:val="00F11ED8"/>
    <w:rsid w:val="00F11F0A"/>
    <w:rsid w:val="00F11F37"/>
    <w:rsid w:val="00F12065"/>
    <w:rsid w:val="00F122CF"/>
    <w:rsid w:val="00F12359"/>
    <w:rsid w:val="00F12462"/>
    <w:rsid w:val="00F1260C"/>
    <w:rsid w:val="00F126BE"/>
    <w:rsid w:val="00F12BEA"/>
    <w:rsid w:val="00F12EF6"/>
    <w:rsid w:val="00F133BE"/>
    <w:rsid w:val="00F137DD"/>
    <w:rsid w:val="00F13905"/>
    <w:rsid w:val="00F1398B"/>
    <w:rsid w:val="00F144F6"/>
    <w:rsid w:val="00F1499D"/>
    <w:rsid w:val="00F14B82"/>
    <w:rsid w:val="00F14E54"/>
    <w:rsid w:val="00F14E68"/>
    <w:rsid w:val="00F14F56"/>
    <w:rsid w:val="00F1507D"/>
    <w:rsid w:val="00F154CF"/>
    <w:rsid w:val="00F1571C"/>
    <w:rsid w:val="00F15856"/>
    <w:rsid w:val="00F158DF"/>
    <w:rsid w:val="00F15BCD"/>
    <w:rsid w:val="00F15F63"/>
    <w:rsid w:val="00F16497"/>
    <w:rsid w:val="00F16622"/>
    <w:rsid w:val="00F16714"/>
    <w:rsid w:val="00F16A32"/>
    <w:rsid w:val="00F16C70"/>
    <w:rsid w:val="00F16ED0"/>
    <w:rsid w:val="00F17175"/>
    <w:rsid w:val="00F17A8D"/>
    <w:rsid w:val="00F17E5B"/>
    <w:rsid w:val="00F200B6"/>
    <w:rsid w:val="00F2056D"/>
    <w:rsid w:val="00F20609"/>
    <w:rsid w:val="00F20C4E"/>
    <w:rsid w:val="00F20CE3"/>
    <w:rsid w:val="00F215D6"/>
    <w:rsid w:val="00F2207C"/>
    <w:rsid w:val="00F221FB"/>
    <w:rsid w:val="00F22511"/>
    <w:rsid w:val="00F225B9"/>
    <w:rsid w:val="00F227E1"/>
    <w:rsid w:val="00F2283C"/>
    <w:rsid w:val="00F22BA2"/>
    <w:rsid w:val="00F22D53"/>
    <w:rsid w:val="00F233B2"/>
    <w:rsid w:val="00F23468"/>
    <w:rsid w:val="00F237BF"/>
    <w:rsid w:val="00F2408C"/>
    <w:rsid w:val="00F241A5"/>
    <w:rsid w:val="00F242F4"/>
    <w:rsid w:val="00F24C98"/>
    <w:rsid w:val="00F24D3F"/>
    <w:rsid w:val="00F256D3"/>
    <w:rsid w:val="00F25DE2"/>
    <w:rsid w:val="00F25F4F"/>
    <w:rsid w:val="00F2637D"/>
    <w:rsid w:val="00F26A05"/>
    <w:rsid w:val="00F26B77"/>
    <w:rsid w:val="00F26D50"/>
    <w:rsid w:val="00F26FAF"/>
    <w:rsid w:val="00F26FBC"/>
    <w:rsid w:val="00F27330"/>
    <w:rsid w:val="00F276CC"/>
    <w:rsid w:val="00F276CE"/>
    <w:rsid w:val="00F2789A"/>
    <w:rsid w:val="00F279ED"/>
    <w:rsid w:val="00F27CBF"/>
    <w:rsid w:val="00F27EF4"/>
    <w:rsid w:val="00F27FFB"/>
    <w:rsid w:val="00F30451"/>
    <w:rsid w:val="00F30954"/>
    <w:rsid w:val="00F309B2"/>
    <w:rsid w:val="00F30B3F"/>
    <w:rsid w:val="00F30E80"/>
    <w:rsid w:val="00F310CB"/>
    <w:rsid w:val="00F31103"/>
    <w:rsid w:val="00F313F7"/>
    <w:rsid w:val="00F315AD"/>
    <w:rsid w:val="00F31A5A"/>
    <w:rsid w:val="00F31AD9"/>
    <w:rsid w:val="00F31B66"/>
    <w:rsid w:val="00F31F03"/>
    <w:rsid w:val="00F321A3"/>
    <w:rsid w:val="00F3223D"/>
    <w:rsid w:val="00F32473"/>
    <w:rsid w:val="00F32D54"/>
    <w:rsid w:val="00F32E27"/>
    <w:rsid w:val="00F330A7"/>
    <w:rsid w:val="00F33359"/>
    <w:rsid w:val="00F3358F"/>
    <w:rsid w:val="00F335A0"/>
    <w:rsid w:val="00F33847"/>
    <w:rsid w:val="00F33C2C"/>
    <w:rsid w:val="00F33F37"/>
    <w:rsid w:val="00F340E6"/>
    <w:rsid w:val="00F344DF"/>
    <w:rsid w:val="00F344FE"/>
    <w:rsid w:val="00F34687"/>
    <w:rsid w:val="00F34750"/>
    <w:rsid w:val="00F34D81"/>
    <w:rsid w:val="00F350F8"/>
    <w:rsid w:val="00F3543E"/>
    <w:rsid w:val="00F3572F"/>
    <w:rsid w:val="00F3588E"/>
    <w:rsid w:val="00F36269"/>
    <w:rsid w:val="00F36B5E"/>
    <w:rsid w:val="00F36C0B"/>
    <w:rsid w:val="00F36E14"/>
    <w:rsid w:val="00F36F16"/>
    <w:rsid w:val="00F371BF"/>
    <w:rsid w:val="00F37472"/>
    <w:rsid w:val="00F378D3"/>
    <w:rsid w:val="00F378F3"/>
    <w:rsid w:val="00F37910"/>
    <w:rsid w:val="00F379AE"/>
    <w:rsid w:val="00F40044"/>
    <w:rsid w:val="00F402BB"/>
    <w:rsid w:val="00F40614"/>
    <w:rsid w:val="00F407C4"/>
    <w:rsid w:val="00F40EDA"/>
    <w:rsid w:val="00F411A5"/>
    <w:rsid w:val="00F411AD"/>
    <w:rsid w:val="00F413E0"/>
    <w:rsid w:val="00F41516"/>
    <w:rsid w:val="00F4157B"/>
    <w:rsid w:val="00F4165A"/>
    <w:rsid w:val="00F416FE"/>
    <w:rsid w:val="00F41B60"/>
    <w:rsid w:val="00F41B6F"/>
    <w:rsid w:val="00F41C03"/>
    <w:rsid w:val="00F41FAB"/>
    <w:rsid w:val="00F4235F"/>
    <w:rsid w:val="00F424F2"/>
    <w:rsid w:val="00F4252F"/>
    <w:rsid w:val="00F42888"/>
    <w:rsid w:val="00F43786"/>
    <w:rsid w:val="00F43D3F"/>
    <w:rsid w:val="00F4411C"/>
    <w:rsid w:val="00F44285"/>
    <w:rsid w:val="00F444B4"/>
    <w:rsid w:val="00F44984"/>
    <w:rsid w:val="00F44E6B"/>
    <w:rsid w:val="00F44F73"/>
    <w:rsid w:val="00F451B2"/>
    <w:rsid w:val="00F45288"/>
    <w:rsid w:val="00F456BA"/>
    <w:rsid w:val="00F457B7"/>
    <w:rsid w:val="00F4580B"/>
    <w:rsid w:val="00F4646B"/>
    <w:rsid w:val="00F466F8"/>
    <w:rsid w:val="00F4683B"/>
    <w:rsid w:val="00F4691D"/>
    <w:rsid w:val="00F46B19"/>
    <w:rsid w:val="00F46D23"/>
    <w:rsid w:val="00F4704B"/>
    <w:rsid w:val="00F47521"/>
    <w:rsid w:val="00F475CF"/>
    <w:rsid w:val="00F479A7"/>
    <w:rsid w:val="00F47CE8"/>
    <w:rsid w:val="00F47DBE"/>
    <w:rsid w:val="00F500E2"/>
    <w:rsid w:val="00F503F1"/>
    <w:rsid w:val="00F5089C"/>
    <w:rsid w:val="00F509E9"/>
    <w:rsid w:val="00F50B88"/>
    <w:rsid w:val="00F50CB2"/>
    <w:rsid w:val="00F50E59"/>
    <w:rsid w:val="00F50F6A"/>
    <w:rsid w:val="00F51221"/>
    <w:rsid w:val="00F512A5"/>
    <w:rsid w:val="00F517EA"/>
    <w:rsid w:val="00F51956"/>
    <w:rsid w:val="00F51CC5"/>
    <w:rsid w:val="00F51E35"/>
    <w:rsid w:val="00F52127"/>
    <w:rsid w:val="00F523D8"/>
    <w:rsid w:val="00F52536"/>
    <w:rsid w:val="00F526D8"/>
    <w:rsid w:val="00F52C27"/>
    <w:rsid w:val="00F5309E"/>
    <w:rsid w:val="00F530B2"/>
    <w:rsid w:val="00F53286"/>
    <w:rsid w:val="00F532FE"/>
    <w:rsid w:val="00F53513"/>
    <w:rsid w:val="00F5362F"/>
    <w:rsid w:val="00F53B7A"/>
    <w:rsid w:val="00F53B87"/>
    <w:rsid w:val="00F53BEE"/>
    <w:rsid w:val="00F53E60"/>
    <w:rsid w:val="00F53FD5"/>
    <w:rsid w:val="00F544D7"/>
    <w:rsid w:val="00F54718"/>
    <w:rsid w:val="00F54763"/>
    <w:rsid w:val="00F54AE1"/>
    <w:rsid w:val="00F54D7A"/>
    <w:rsid w:val="00F5509B"/>
    <w:rsid w:val="00F555AE"/>
    <w:rsid w:val="00F55855"/>
    <w:rsid w:val="00F55866"/>
    <w:rsid w:val="00F55C26"/>
    <w:rsid w:val="00F55E53"/>
    <w:rsid w:val="00F5647C"/>
    <w:rsid w:val="00F564DB"/>
    <w:rsid w:val="00F56A4D"/>
    <w:rsid w:val="00F56DF5"/>
    <w:rsid w:val="00F56F49"/>
    <w:rsid w:val="00F5705D"/>
    <w:rsid w:val="00F576C2"/>
    <w:rsid w:val="00F57B8B"/>
    <w:rsid w:val="00F57C30"/>
    <w:rsid w:val="00F57D23"/>
    <w:rsid w:val="00F60779"/>
    <w:rsid w:val="00F61283"/>
    <w:rsid w:val="00F614C4"/>
    <w:rsid w:val="00F61D55"/>
    <w:rsid w:val="00F61F6C"/>
    <w:rsid w:val="00F61F9A"/>
    <w:rsid w:val="00F62450"/>
    <w:rsid w:val="00F62548"/>
    <w:rsid w:val="00F62558"/>
    <w:rsid w:val="00F62D13"/>
    <w:rsid w:val="00F62D93"/>
    <w:rsid w:val="00F63099"/>
    <w:rsid w:val="00F633EB"/>
    <w:rsid w:val="00F63580"/>
    <w:rsid w:val="00F6373A"/>
    <w:rsid w:val="00F637FF"/>
    <w:rsid w:val="00F6421E"/>
    <w:rsid w:val="00F6436B"/>
    <w:rsid w:val="00F646F1"/>
    <w:rsid w:val="00F64855"/>
    <w:rsid w:val="00F64B62"/>
    <w:rsid w:val="00F64DEA"/>
    <w:rsid w:val="00F65E38"/>
    <w:rsid w:val="00F66672"/>
    <w:rsid w:val="00F666C3"/>
    <w:rsid w:val="00F66AEF"/>
    <w:rsid w:val="00F66B38"/>
    <w:rsid w:val="00F675CB"/>
    <w:rsid w:val="00F676B0"/>
    <w:rsid w:val="00F67A92"/>
    <w:rsid w:val="00F67B2C"/>
    <w:rsid w:val="00F67DFB"/>
    <w:rsid w:val="00F67F82"/>
    <w:rsid w:val="00F67FB5"/>
    <w:rsid w:val="00F7009A"/>
    <w:rsid w:val="00F70104"/>
    <w:rsid w:val="00F7043A"/>
    <w:rsid w:val="00F704A6"/>
    <w:rsid w:val="00F70E65"/>
    <w:rsid w:val="00F71247"/>
    <w:rsid w:val="00F7131C"/>
    <w:rsid w:val="00F7135E"/>
    <w:rsid w:val="00F7136B"/>
    <w:rsid w:val="00F714C5"/>
    <w:rsid w:val="00F717E3"/>
    <w:rsid w:val="00F718E6"/>
    <w:rsid w:val="00F71B52"/>
    <w:rsid w:val="00F71CDB"/>
    <w:rsid w:val="00F71E00"/>
    <w:rsid w:val="00F71F13"/>
    <w:rsid w:val="00F72195"/>
    <w:rsid w:val="00F722D8"/>
    <w:rsid w:val="00F72314"/>
    <w:rsid w:val="00F729FA"/>
    <w:rsid w:val="00F72B02"/>
    <w:rsid w:val="00F735E9"/>
    <w:rsid w:val="00F736DA"/>
    <w:rsid w:val="00F737C4"/>
    <w:rsid w:val="00F73C78"/>
    <w:rsid w:val="00F74223"/>
    <w:rsid w:val="00F7448B"/>
    <w:rsid w:val="00F748C3"/>
    <w:rsid w:val="00F74A03"/>
    <w:rsid w:val="00F75760"/>
    <w:rsid w:val="00F7596C"/>
    <w:rsid w:val="00F75FA7"/>
    <w:rsid w:val="00F763D8"/>
    <w:rsid w:val="00F764BF"/>
    <w:rsid w:val="00F76C34"/>
    <w:rsid w:val="00F76CDD"/>
    <w:rsid w:val="00F76E41"/>
    <w:rsid w:val="00F76EC3"/>
    <w:rsid w:val="00F771B1"/>
    <w:rsid w:val="00F77F35"/>
    <w:rsid w:val="00F800A6"/>
    <w:rsid w:val="00F800E6"/>
    <w:rsid w:val="00F805DD"/>
    <w:rsid w:val="00F80794"/>
    <w:rsid w:val="00F80C6F"/>
    <w:rsid w:val="00F813B8"/>
    <w:rsid w:val="00F81479"/>
    <w:rsid w:val="00F81F39"/>
    <w:rsid w:val="00F82783"/>
    <w:rsid w:val="00F829AF"/>
    <w:rsid w:val="00F82BD7"/>
    <w:rsid w:val="00F82C56"/>
    <w:rsid w:val="00F82F6C"/>
    <w:rsid w:val="00F8313C"/>
    <w:rsid w:val="00F8333F"/>
    <w:rsid w:val="00F83510"/>
    <w:rsid w:val="00F83ABB"/>
    <w:rsid w:val="00F83B5C"/>
    <w:rsid w:val="00F83D20"/>
    <w:rsid w:val="00F847EC"/>
    <w:rsid w:val="00F85037"/>
    <w:rsid w:val="00F8504C"/>
    <w:rsid w:val="00F856CE"/>
    <w:rsid w:val="00F85D0E"/>
    <w:rsid w:val="00F85FA2"/>
    <w:rsid w:val="00F860DC"/>
    <w:rsid w:val="00F861BC"/>
    <w:rsid w:val="00F86212"/>
    <w:rsid w:val="00F867AD"/>
    <w:rsid w:val="00F86BA9"/>
    <w:rsid w:val="00F8721D"/>
    <w:rsid w:val="00F874EC"/>
    <w:rsid w:val="00F87532"/>
    <w:rsid w:val="00F87BED"/>
    <w:rsid w:val="00F9048B"/>
    <w:rsid w:val="00F90581"/>
    <w:rsid w:val="00F9059B"/>
    <w:rsid w:val="00F90AB2"/>
    <w:rsid w:val="00F91047"/>
    <w:rsid w:val="00F9107E"/>
    <w:rsid w:val="00F91200"/>
    <w:rsid w:val="00F91294"/>
    <w:rsid w:val="00F91384"/>
    <w:rsid w:val="00F91D98"/>
    <w:rsid w:val="00F91EE7"/>
    <w:rsid w:val="00F91FF5"/>
    <w:rsid w:val="00F9223E"/>
    <w:rsid w:val="00F922E2"/>
    <w:rsid w:val="00F92593"/>
    <w:rsid w:val="00F926AC"/>
    <w:rsid w:val="00F92821"/>
    <w:rsid w:val="00F92A41"/>
    <w:rsid w:val="00F92E1D"/>
    <w:rsid w:val="00F932FF"/>
    <w:rsid w:val="00F934C8"/>
    <w:rsid w:val="00F93521"/>
    <w:rsid w:val="00F93589"/>
    <w:rsid w:val="00F936BA"/>
    <w:rsid w:val="00F93747"/>
    <w:rsid w:val="00F93E9B"/>
    <w:rsid w:val="00F9442C"/>
    <w:rsid w:val="00F94947"/>
    <w:rsid w:val="00F94BA7"/>
    <w:rsid w:val="00F94BAA"/>
    <w:rsid w:val="00F94D03"/>
    <w:rsid w:val="00F95183"/>
    <w:rsid w:val="00F951DF"/>
    <w:rsid w:val="00F9534F"/>
    <w:rsid w:val="00F95519"/>
    <w:rsid w:val="00F95D62"/>
    <w:rsid w:val="00F966E7"/>
    <w:rsid w:val="00F968A7"/>
    <w:rsid w:val="00F96BC3"/>
    <w:rsid w:val="00F96EE9"/>
    <w:rsid w:val="00F97805"/>
    <w:rsid w:val="00F97857"/>
    <w:rsid w:val="00F97868"/>
    <w:rsid w:val="00F97A36"/>
    <w:rsid w:val="00F97C07"/>
    <w:rsid w:val="00F97CE1"/>
    <w:rsid w:val="00F97E75"/>
    <w:rsid w:val="00FA0309"/>
    <w:rsid w:val="00FA0CD5"/>
    <w:rsid w:val="00FA0D23"/>
    <w:rsid w:val="00FA0D90"/>
    <w:rsid w:val="00FA108E"/>
    <w:rsid w:val="00FA112C"/>
    <w:rsid w:val="00FA1803"/>
    <w:rsid w:val="00FA180D"/>
    <w:rsid w:val="00FA193F"/>
    <w:rsid w:val="00FA198A"/>
    <w:rsid w:val="00FA1DC4"/>
    <w:rsid w:val="00FA1EF0"/>
    <w:rsid w:val="00FA1FB9"/>
    <w:rsid w:val="00FA2163"/>
    <w:rsid w:val="00FA2587"/>
    <w:rsid w:val="00FA2753"/>
    <w:rsid w:val="00FA2A33"/>
    <w:rsid w:val="00FA2AD4"/>
    <w:rsid w:val="00FA3393"/>
    <w:rsid w:val="00FA389C"/>
    <w:rsid w:val="00FA4195"/>
    <w:rsid w:val="00FA4490"/>
    <w:rsid w:val="00FA45F0"/>
    <w:rsid w:val="00FA4601"/>
    <w:rsid w:val="00FA466C"/>
    <w:rsid w:val="00FA486A"/>
    <w:rsid w:val="00FA49CC"/>
    <w:rsid w:val="00FA4EBF"/>
    <w:rsid w:val="00FA51A2"/>
    <w:rsid w:val="00FA53D9"/>
    <w:rsid w:val="00FA64BA"/>
    <w:rsid w:val="00FA660F"/>
    <w:rsid w:val="00FA6679"/>
    <w:rsid w:val="00FA67F9"/>
    <w:rsid w:val="00FA6C7A"/>
    <w:rsid w:val="00FA6D85"/>
    <w:rsid w:val="00FA7031"/>
    <w:rsid w:val="00FA727A"/>
    <w:rsid w:val="00FA741C"/>
    <w:rsid w:val="00FA7B3F"/>
    <w:rsid w:val="00FA7CAC"/>
    <w:rsid w:val="00FA7E4B"/>
    <w:rsid w:val="00FB005F"/>
    <w:rsid w:val="00FB02E0"/>
    <w:rsid w:val="00FB086B"/>
    <w:rsid w:val="00FB08CA"/>
    <w:rsid w:val="00FB108E"/>
    <w:rsid w:val="00FB1D64"/>
    <w:rsid w:val="00FB2320"/>
    <w:rsid w:val="00FB25A8"/>
    <w:rsid w:val="00FB25AA"/>
    <w:rsid w:val="00FB25FC"/>
    <w:rsid w:val="00FB28AA"/>
    <w:rsid w:val="00FB2979"/>
    <w:rsid w:val="00FB2B8D"/>
    <w:rsid w:val="00FB2DB5"/>
    <w:rsid w:val="00FB2EF8"/>
    <w:rsid w:val="00FB36AD"/>
    <w:rsid w:val="00FB3967"/>
    <w:rsid w:val="00FB3D27"/>
    <w:rsid w:val="00FB3E09"/>
    <w:rsid w:val="00FB3F7A"/>
    <w:rsid w:val="00FB4310"/>
    <w:rsid w:val="00FB4746"/>
    <w:rsid w:val="00FB5158"/>
    <w:rsid w:val="00FB5320"/>
    <w:rsid w:val="00FB545C"/>
    <w:rsid w:val="00FB5DB8"/>
    <w:rsid w:val="00FB5E9C"/>
    <w:rsid w:val="00FB67DE"/>
    <w:rsid w:val="00FB6A2E"/>
    <w:rsid w:val="00FB6B82"/>
    <w:rsid w:val="00FB6BF2"/>
    <w:rsid w:val="00FB7A4E"/>
    <w:rsid w:val="00FB7A69"/>
    <w:rsid w:val="00FB7BF6"/>
    <w:rsid w:val="00FB7FC4"/>
    <w:rsid w:val="00FC0183"/>
    <w:rsid w:val="00FC0562"/>
    <w:rsid w:val="00FC0865"/>
    <w:rsid w:val="00FC0A54"/>
    <w:rsid w:val="00FC0C90"/>
    <w:rsid w:val="00FC0F23"/>
    <w:rsid w:val="00FC10C4"/>
    <w:rsid w:val="00FC174E"/>
    <w:rsid w:val="00FC1751"/>
    <w:rsid w:val="00FC187E"/>
    <w:rsid w:val="00FC1BE3"/>
    <w:rsid w:val="00FC1CDC"/>
    <w:rsid w:val="00FC2476"/>
    <w:rsid w:val="00FC29D2"/>
    <w:rsid w:val="00FC2EB9"/>
    <w:rsid w:val="00FC2ED5"/>
    <w:rsid w:val="00FC322F"/>
    <w:rsid w:val="00FC3310"/>
    <w:rsid w:val="00FC3489"/>
    <w:rsid w:val="00FC3589"/>
    <w:rsid w:val="00FC40B0"/>
    <w:rsid w:val="00FC43EC"/>
    <w:rsid w:val="00FC4CDA"/>
    <w:rsid w:val="00FC5248"/>
    <w:rsid w:val="00FC54FF"/>
    <w:rsid w:val="00FC55D4"/>
    <w:rsid w:val="00FC57D5"/>
    <w:rsid w:val="00FC5B9C"/>
    <w:rsid w:val="00FC6104"/>
    <w:rsid w:val="00FC65AA"/>
    <w:rsid w:val="00FC69FB"/>
    <w:rsid w:val="00FC7072"/>
    <w:rsid w:val="00FC73B3"/>
    <w:rsid w:val="00FC7472"/>
    <w:rsid w:val="00FC76B4"/>
    <w:rsid w:val="00FC79D6"/>
    <w:rsid w:val="00FC7BDB"/>
    <w:rsid w:val="00FC7D01"/>
    <w:rsid w:val="00FD06E2"/>
    <w:rsid w:val="00FD086B"/>
    <w:rsid w:val="00FD0A36"/>
    <w:rsid w:val="00FD0E72"/>
    <w:rsid w:val="00FD162C"/>
    <w:rsid w:val="00FD187E"/>
    <w:rsid w:val="00FD1B55"/>
    <w:rsid w:val="00FD1C9C"/>
    <w:rsid w:val="00FD205E"/>
    <w:rsid w:val="00FD2155"/>
    <w:rsid w:val="00FD244C"/>
    <w:rsid w:val="00FD279C"/>
    <w:rsid w:val="00FD28AA"/>
    <w:rsid w:val="00FD2B2D"/>
    <w:rsid w:val="00FD2C70"/>
    <w:rsid w:val="00FD3361"/>
    <w:rsid w:val="00FD3A53"/>
    <w:rsid w:val="00FD3D6F"/>
    <w:rsid w:val="00FD40B4"/>
    <w:rsid w:val="00FD4435"/>
    <w:rsid w:val="00FD4495"/>
    <w:rsid w:val="00FD4A2D"/>
    <w:rsid w:val="00FD4ED6"/>
    <w:rsid w:val="00FD5027"/>
    <w:rsid w:val="00FD5133"/>
    <w:rsid w:val="00FD5147"/>
    <w:rsid w:val="00FD5694"/>
    <w:rsid w:val="00FD5C45"/>
    <w:rsid w:val="00FD5EDD"/>
    <w:rsid w:val="00FD602E"/>
    <w:rsid w:val="00FD65D5"/>
    <w:rsid w:val="00FD6DAE"/>
    <w:rsid w:val="00FD71DC"/>
    <w:rsid w:val="00FD737A"/>
    <w:rsid w:val="00FD75F8"/>
    <w:rsid w:val="00FD7776"/>
    <w:rsid w:val="00FD7778"/>
    <w:rsid w:val="00FD77D9"/>
    <w:rsid w:val="00FD785D"/>
    <w:rsid w:val="00FD7C49"/>
    <w:rsid w:val="00FD7DFB"/>
    <w:rsid w:val="00FE0079"/>
    <w:rsid w:val="00FE0268"/>
    <w:rsid w:val="00FE0818"/>
    <w:rsid w:val="00FE0987"/>
    <w:rsid w:val="00FE0FBC"/>
    <w:rsid w:val="00FE2729"/>
    <w:rsid w:val="00FE28E3"/>
    <w:rsid w:val="00FE347A"/>
    <w:rsid w:val="00FE3668"/>
    <w:rsid w:val="00FE3BF6"/>
    <w:rsid w:val="00FE4029"/>
    <w:rsid w:val="00FE460D"/>
    <w:rsid w:val="00FE47A9"/>
    <w:rsid w:val="00FE49EF"/>
    <w:rsid w:val="00FE55D4"/>
    <w:rsid w:val="00FE5859"/>
    <w:rsid w:val="00FE58B1"/>
    <w:rsid w:val="00FE5C65"/>
    <w:rsid w:val="00FE5D5C"/>
    <w:rsid w:val="00FE5DBF"/>
    <w:rsid w:val="00FE60B3"/>
    <w:rsid w:val="00FE6297"/>
    <w:rsid w:val="00FE706B"/>
    <w:rsid w:val="00FE724C"/>
    <w:rsid w:val="00FE736E"/>
    <w:rsid w:val="00FE7560"/>
    <w:rsid w:val="00FE77BB"/>
    <w:rsid w:val="00FE77FE"/>
    <w:rsid w:val="00FE79FC"/>
    <w:rsid w:val="00FE7AAD"/>
    <w:rsid w:val="00FE7C74"/>
    <w:rsid w:val="00FE7C94"/>
    <w:rsid w:val="00FE7CC0"/>
    <w:rsid w:val="00FE7DC3"/>
    <w:rsid w:val="00FF0105"/>
    <w:rsid w:val="00FF0F0F"/>
    <w:rsid w:val="00FF116C"/>
    <w:rsid w:val="00FF1418"/>
    <w:rsid w:val="00FF19CA"/>
    <w:rsid w:val="00FF226C"/>
    <w:rsid w:val="00FF2797"/>
    <w:rsid w:val="00FF281A"/>
    <w:rsid w:val="00FF29AC"/>
    <w:rsid w:val="00FF2EF3"/>
    <w:rsid w:val="00FF2F70"/>
    <w:rsid w:val="00FF310B"/>
    <w:rsid w:val="00FF31EE"/>
    <w:rsid w:val="00FF34C1"/>
    <w:rsid w:val="00FF37AB"/>
    <w:rsid w:val="00FF4085"/>
    <w:rsid w:val="00FF438E"/>
    <w:rsid w:val="00FF4531"/>
    <w:rsid w:val="00FF46CA"/>
    <w:rsid w:val="00FF4EE8"/>
    <w:rsid w:val="00FF5274"/>
    <w:rsid w:val="00FF5343"/>
    <w:rsid w:val="00FF53F6"/>
    <w:rsid w:val="00FF5439"/>
    <w:rsid w:val="00FF5588"/>
    <w:rsid w:val="00FF5851"/>
    <w:rsid w:val="00FF59E3"/>
    <w:rsid w:val="00FF5ACC"/>
    <w:rsid w:val="00FF615F"/>
    <w:rsid w:val="00FF6258"/>
    <w:rsid w:val="00FF64A8"/>
    <w:rsid w:val="00FF6B9B"/>
    <w:rsid w:val="00FF7205"/>
    <w:rsid w:val="00FF769F"/>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341AF26E"/>
  <w15:docId w15:val="{FDE943A6-3AB8-4181-B6A1-B15CDDE88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uiPriority="99" w:qFormat="1"/>
    <w:lsdException w:name="header" w:uiPriority="99" w:qFormat="1"/>
    <w:lsdException w:name="footer" w:uiPriority="99"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591B"/>
    <w:pPr>
      <w:spacing w:after="180"/>
    </w:pPr>
    <w:rPr>
      <w:rFonts w:ascii="Times New Roman" w:eastAsia="宋体" w:hAnsi="Times New Roman"/>
      <w:lang w:eastAsia="en-US"/>
    </w:rPr>
  </w:style>
  <w:style w:type="paragraph" w:styleId="1">
    <w:name w:val="heading 1"/>
    <w:aliases w:val="H1,app heading 1,l1,h1"/>
    <w:basedOn w:val="a"/>
    <w:next w:val="a"/>
    <w:qFormat/>
    <w:pPr>
      <w:keepNext/>
      <w:numPr>
        <w:numId w:val="1"/>
      </w:numPr>
      <w:spacing w:before="360" w:after="120"/>
      <w:outlineLvl w:val="0"/>
    </w:pPr>
    <w:rPr>
      <w:rFonts w:ascii="Arial" w:hAnsi="Arial" w:cs="Arial"/>
      <w:b/>
      <w:bCs/>
      <w:kern w:val="32"/>
      <w:sz w:val="28"/>
      <w:szCs w:val="32"/>
      <w:lang w:eastAsia="zh-CN"/>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spacing w:before="180"/>
      <w:outlineLvl w:val="1"/>
    </w:pPr>
    <w:rPr>
      <w:sz w:val="32"/>
      <w:lang w:val="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numPr>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aliases w:val="h5,Heading5"/>
    <w:basedOn w:val="a"/>
    <w:next w:val="a0"/>
    <w:link w:val="50"/>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eastAsia="zh-CN"/>
    </w:rPr>
  </w:style>
  <w:style w:type="paragraph" w:styleId="6">
    <w:name w:val="heading 6"/>
    <w:basedOn w:val="a"/>
    <w:next w:val="a0"/>
    <w:link w:val="60"/>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7">
    <w:name w:val="heading 7"/>
    <w:basedOn w:val="a"/>
    <w:next w:val="a0"/>
    <w:link w:val="70"/>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8">
    <w:name w:val="heading 8"/>
    <w:basedOn w:val="a"/>
    <w:next w:val="a0"/>
    <w:link w:val="80"/>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9">
    <w:name w:val="heading 9"/>
    <w:basedOn w:val="a"/>
    <w:next w:val="a0"/>
    <w:link w:val="90"/>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qFormat/>
    <w:rPr>
      <w:b/>
      <w:bCs/>
    </w:rPr>
  </w:style>
  <w:style w:type="paragraph" w:styleId="a5">
    <w:name w:val="annotation text"/>
    <w:basedOn w:val="a"/>
    <w:link w:val="a7"/>
    <w:uiPriority w:val="99"/>
    <w:qFormat/>
    <w:pPr>
      <w:spacing w:after="0"/>
    </w:pPr>
    <w:rPr>
      <w:rFonts w:ascii="CG Times (WN)" w:eastAsia="Times New Roman" w:hAnsi="CG Times (WN)"/>
      <w:szCs w:val="24"/>
    </w:rPr>
  </w:style>
  <w:style w:type="paragraph" w:styleId="a8">
    <w:name w:val="caption"/>
    <w:basedOn w:val="a"/>
    <w:next w:val="a"/>
    <w:uiPriority w:val="35"/>
    <w:unhideWhenUsed/>
    <w:qFormat/>
    <w:pPr>
      <w:widowControl w:val="0"/>
      <w:adjustRightInd w:val="0"/>
      <w:snapToGrid w:val="0"/>
      <w:spacing w:after="0" w:line="400" w:lineRule="atLeast"/>
      <w:jc w:val="center"/>
    </w:pPr>
    <w:rPr>
      <w:rFonts w:eastAsia="楷体_GB2312"/>
      <w:kern w:val="2"/>
      <w:sz w:val="18"/>
      <w:lang w:eastAsia="zh-CN"/>
    </w:rPr>
  </w:style>
  <w:style w:type="paragraph" w:styleId="a9">
    <w:name w:val="Body Text"/>
    <w:basedOn w:val="a"/>
    <w:link w:val="aa"/>
    <w:qFormat/>
    <w:pPr>
      <w:spacing w:after="120"/>
      <w:jc w:val="both"/>
    </w:pPr>
    <w:rPr>
      <w:rFonts w:ascii="CG Times (WN)" w:eastAsia="MS Mincho" w:hAnsi="CG Times (WN)"/>
      <w:szCs w:val="24"/>
    </w:rPr>
  </w:style>
  <w:style w:type="paragraph" w:styleId="ab">
    <w:name w:val="Balloon Text"/>
    <w:basedOn w:val="a"/>
    <w:link w:val="ac"/>
    <w:uiPriority w:val="99"/>
    <w:pPr>
      <w:spacing w:after="0"/>
    </w:pPr>
    <w:rPr>
      <w:rFonts w:ascii="CG Times (WN)" w:eastAsia="Times New Roman" w:hAnsi="CG Times (WN)"/>
      <w:sz w:val="18"/>
      <w:szCs w:val="18"/>
    </w:rPr>
  </w:style>
  <w:style w:type="paragraph" w:styleId="ad">
    <w:name w:val="footer"/>
    <w:basedOn w:val="a"/>
    <w:link w:val="ae"/>
    <w:uiPriority w:val="99"/>
    <w:qFormat/>
    <w:pPr>
      <w:tabs>
        <w:tab w:val="center" w:pos="4153"/>
        <w:tab w:val="right" w:pos="8306"/>
      </w:tabs>
      <w:snapToGrid w:val="0"/>
      <w:spacing w:after="0"/>
    </w:pPr>
    <w:rPr>
      <w:rFonts w:ascii="CG Times (WN)" w:eastAsia="Times New Roman" w:hAnsi="CG Times (WN)"/>
      <w:sz w:val="18"/>
      <w:szCs w:val="18"/>
    </w:rPr>
  </w:style>
  <w:style w:type="paragraph" w:styleId="af">
    <w:name w:val="header"/>
    <w:basedOn w:val="a"/>
    <w:link w:val="af0"/>
    <w:uiPriority w:val="99"/>
    <w:qFormat/>
    <w:pPr>
      <w:tabs>
        <w:tab w:val="center" w:pos="4536"/>
        <w:tab w:val="right" w:pos="9072"/>
      </w:tabs>
      <w:spacing w:after="0"/>
    </w:pPr>
    <w:rPr>
      <w:rFonts w:ascii="Arial" w:eastAsia="MS Mincho" w:hAnsi="Arial"/>
      <w:b/>
      <w:szCs w:val="24"/>
    </w:rPr>
  </w:style>
  <w:style w:type="paragraph" w:styleId="af1">
    <w:name w:val="List"/>
    <w:basedOn w:val="a"/>
    <w:qFormat/>
    <w:pPr>
      <w:spacing w:after="0"/>
      <w:ind w:left="568" w:hanging="284"/>
    </w:pPr>
    <w:rPr>
      <w:rFonts w:ascii="CG Times (WN)" w:eastAsia="Times New Roman" w:hAnsi="CG Times (WN)"/>
      <w:szCs w:val="24"/>
    </w:rPr>
  </w:style>
  <w:style w:type="character" w:styleId="af2">
    <w:name w:val="Hyperlink"/>
    <w:uiPriority w:val="99"/>
    <w:qFormat/>
    <w:rPr>
      <w:color w:val="0000FF"/>
      <w:u w:val="single"/>
    </w:rPr>
  </w:style>
  <w:style w:type="character" w:styleId="af3">
    <w:name w:val="annotation reference"/>
    <w:qFormat/>
    <w:rPr>
      <w:sz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spacing w:after="0"/>
    </w:pPr>
    <w:rPr>
      <w:rFonts w:ascii="Arial" w:eastAsia="Times New Roman" w:hAnsi="Arial"/>
      <w:sz w:val="18"/>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a"/>
    <w:next w:val="Doc-text2"/>
    <w:uiPriority w:val="99"/>
    <w:qFormat/>
    <w:pPr>
      <w:numPr>
        <w:numId w:val="2"/>
      </w:numPr>
      <w:spacing w:before="60" w:after="0"/>
    </w:pPr>
    <w:rPr>
      <w:rFonts w:ascii="CG Times (WN)" w:eastAsia="Times New Roman" w:hAnsi="CG Times (WN)"/>
      <w:b/>
      <w:szCs w:val="24"/>
    </w:rPr>
  </w:style>
  <w:style w:type="character" w:customStyle="1" w:styleId="PLChar">
    <w:name w:val="PL Char"/>
    <w:basedOn w:val="a1"/>
    <w:link w:val="PL"/>
    <w:qFormat/>
    <w:rPr>
      <w:rFonts w:ascii="Courier New" w:hAnsi="Courier New" w:cs="Courier New"/>
    </w:rPr>
  </w:style>
  <w:style w:type="paragraph" w:customStyle="1" w:styleId="PL">
    <w:name w:val="PL"/>
    <w:basedOn w:val="a"/>
    <w:link w:val="PLChar"/>
    <w:qFormat/>
    <w:pPr>
      <w:spacing w:after="0"/>
    </w:pPr>
    <w:rPr>
      <w:rFonts w:ascii="Courier New" w:eastAsia="Times New Roman" w:hAnsi="Courier New"/>
      <w:lang w:eastAsia="zh-CN"/>
    </w:rPr>
  </w:style>
  <w:style w:type="character" w:customStyle="1" w:styleId="B1Char1">
    <w:name w:val="B1 Char1"/>
    <w:basedOn w:val="a1"/>
    <w:link w:val="B1"/>
    <w:qFormat/>
  </w:style>
  <w:style w:type="paragraph" w:customStyle="1" w:styleId="B1">
    <w:name w:val="B1"/>
    <w:basedOn w:val="af1"/>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spacing w:after="0"/>
      <w:ind w:left="720"/>
    </w:pPr>
    <w:rPr>
      <w:rFonts w:ascii="Calibri" w:hAnsi="Calibri"/>
      <w:sz w:val="22"/>
      <w:szCs w:val="22"/>
      <w:lang w:eastAsia="zh-CN"/>
    </w:rPr>
  </w:style>
  <w:style w:type="paragraph" w:customStyle="1" w:styleId="B2">
    <w:name w:val="B2"/>
    <w:basedOn w:val="a"/>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spacing w:after="0"/>
      <w:ind w:firstLineChars="200" w:firstLine="420"/>
      <w:jc w:val="both"/>
    </w:pPr>
    <w:rPr>
      <w:rFonts w:ascii="Calibri"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a">
    <w:name w:val="正文文本 字符"/>
    <w:basedOn w:val="a1"/>
    <w:link w:val="a9"/>
    <w:qFormat/>
    <w:rPr>
      <w:szCs w:val="24"/>
      <w:lang w:eastAsia="en-US"/>
    </w:rPr>
  </w:style>
  <w:style w:type="character" w:customStyle="1" w:styleId="ae">
    <w:name w:val="页脚 字符"/>
    <w:basedOn w:val="a1"/>
    <w:link w:val="ad"/>
    <w:uiPriority w:val="99"/>
    <w:qFormat/>
    <w:rPr>
      <w:rFonts w:eastAsia="Times New Roman"/>
      <w:sz w:val="18"/>
      <w:szCs w:val="18"/>
      <w:lang w:eastAsia="en-US"/>
    </w:rPr>
  </w:style>
  <w:style w:type="paragraph" w:customStyle="1" w:styleId="TH">
    <w:name w:val="TH"/>
    <w:basedOn w:val="a"/>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0">
    <w:name w:val="页眉 字符"/>
    <w:basedOn w:val="a1"/>
    <w:link w:val="af"/>
    <w:uiPriority w:val="99"/>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1">
    <w:name w:val="样式3"/>
    <w:basedOn w:val="11"/>
    <w:link w:val="32"/>
    <w:qFormat/>
    <w:pPr>
      <w:outlineLvl w:val="1"/>
    </w:pPr>
  </w:style>
  <w:style w:type="character" w:customStyle="1" w:styleId="32">
    <w:name w:val="样式3 字符"/>
    <w:basedOn w:val="a1"/>
    <w:link w:val="31"/>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5"/>
    <w:uiPriority w:val="34"/>
    <w:qFormat/>
    <w:locked/>
    <w:rPr>
      <w:rFonts w:ascii="Calibri" w:eastAsia="宋体" w:hAnsi="Calibri"/>
      <w:kern w:val="2"/>
      <w:sz w:val="21"/>
      <w:szCs w:val="22"/>
    </w:rPr>
  </w:style>
  <w:style w:type="character" w:customStyle="1" w:styleId="a7">
    <w:name w:val="批注文字 字符"/>
    <w:link w:val="a5"/>
    <w:uiPriority w:val="99"/>
    <w:qFormat/>
    <w:rPr>
      <w:rFonts w:eastAsia="Times New Roman"/>
      <w:szCs w:val="24"/>
      <w:lang w:eastAsia="en-US"/>
    </w:rPr>
  </w:style>
  <w:style w:type="character" w:customStyle="1" w:styleId="ac">
    <w:name w:val="批注框文本 字符"/>
    <w:basedOn w:val="a1"/>
    <w:link w:val="ab"/>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eastAsia="en-GB"/>
    </w:rPr>
  </w:style>
  <w:style w:type="paragraph" w:customStyle="1" w:styleId="EmailDiscussion">
    <w:name w:val="EmailDiscussion"/>
    <w:basedOn w:val="a"/>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
    <w:link w:val="CommentsChar"/>
    <w:qFormat/>
    <w:pPr>
      <w:spacing w:before="40" w:after="0"/>
    </w:pPr>
    <w:rPr>
      <w:rFonts w:ascii="Arial" w:eastAsia="MS Mincho" w:hAnsi="Arial" w:cs="Arial"/>
      <w:i/>
      <w:iCs/>
      <w:lang w:eastAsia="zh-CN"/>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1"/>
    <w:semiHidden/>
    <w:qFormat/>
    <w:rPr>
      <w:rFonts w:asciiTheme="majorHAnsi" w:eastAsiaTheme="majorEastAsia" w:hAnsiTheme="majorHAnsi" w:cstheme="majorBidi"/>
      <w:b/>
      <w:bCs/>
      <w:sz w:val="32"/>
      <w:szCs w:val="32"/>
    </w:rPr>
  </w:style>
  <w:style w:type="character" w:customStyle="1" w:styleId="a6">
    <w:name w:val="批注主题 字符"/>
    <w:basedOn w:val="a7"/>
    <w:link w:val="a4"/>
    <w:qFormat/>
    <w:rPr>
      <w:rFonts w:eastAsia="Times New Roman"/>
      <w:b/>
      <w:bCs/>
      <w:szCs w:val="24"/>
      <w:lang w:eastAsia="en-US"/>
    </w:rPr>
  </w:style>
  <w:style w:type="paragraph" w:customStyle="1" w:styleId="NO">
    <w:name w:val="NO"/>
    <w:basedOn w:val="a"/>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1">
    <w:name w:val="List 5"/>
    <w:basedOn w:val="a"/>
    <w:rsid w:val="00853830"/>
    <w:pPr>
      <w:spacing w:after="0"/>
      <w:ind w:leftChars="800" w:left="100" w:hangingChars="200" w:hanging="200"/>
      <w:contextualSpacing/>
    </w:pPr>
    <w:rPr>
      <w:rFonts w:ascii="CG Times (WN)" w:eastAsia="Times New Roman" w:hAnsi="CG Times (WN)"/>
      <w:szCs w:val="24"/>
    </w:rPr>
  </w:style>
  <w:style w:type="paragraph" w:customStyle="1" w:styleId="EQ">
    <w:name w:val="EQ"/>
    <w:basedOn w:val="a"/>
    <w:next w:val="a"/>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
    <w:rsid w:val="00411BFD"/>
    <w:pPr>
      <w:spacing w:before="100" w:beforeAutospacing="1"/>
      <w:ind w:left="720"/>
      <w:contextualSpacing/>
    </w:pPr>
    <w:rPr>
      <w:sz w:val="24"/>
      <w:szCs w:val="24"/>
      <w:lang w:eastAsia="zh-CN"/>
    </w:rPr>
  </w:style>
  <w:style w:type="paragraph" w:customStyle="1" w:styleId="3GPPAgreements">
    <w:name w:val="3GPP Agreements"/>
    <w:basedOn w:val="a"/>
    <w:link w:val="3GPPAgreementsChar"/>
    <w:uiPriority w:val="99"/>
    <w:qFormat/>
    <w:rsid w:val="00056D13"/>
    <w:pPr>
      <w:numPr>
        <w:numId w:val="6"/>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3">
    <w:name w:val="网格型1"/>
    <w:basedOn w:val="a2"/>
    <w:next w:val="af4"/>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3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33">
    <w:name w:val="List 3"/>
    <w:basedOn w:val="a"/>
    <w:rsid w:val="00575CF3"/>
    <w:pPr>
      <w:spacing w:after="0"/>
      <w:ind w:leftChars="400" w:left="100" w:hangingChars="200" w:hanging="200"/>
      <w:contextualSpacing/>
    </w:pPr>
    <w:rPr>
      <w:rFonts w:ascii="CG Times (WN)" w:eastAsia="Times New Roman" w:hAnsi="CG Times (WN)"/>
      <w:szCs w:val="24"/>
    </w:rPr>
  </w:style>
  <w:style w:type="paragraph" w:styleId="af7">
    <w:name w:val="Revision"/>
    <w:hidden/>
    <w:uiPriority w:val="99"/>
    <w:semiHidden/>
    <w:rsid w:val="001372FE"/>
    <w:rPr>
      <w:rFonts w:eastAsia="Times New Roman"/>
      <w:szCs w:val="24"/>
      <w:lang w:eastAsia="en-US"/>
    </w:rPr>
  </w:style>
  <w:style w:type="paragraph" w:styleId="TOC3">
    <w:name w:val="toc 3"/>
    <w:basedOn w:val="a"/>
    <w:next w:val="a"/>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a"/>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basedOn w:val="a1"/>
    <w:link w:val="3"/>
    <w:rsid w:val="009F20A1"/>
    <w:rPr>
      <w:rFonts w:ascii="Arial" w:eastAsia="宋体" w:hAnsi="Arial" w:cs="Arial"/>
      <w:b/>
      <w:bCs/>
      <w:kern w:val="32"/>
      <w:sz w:val="28"/>
      <w:szCs w:val="32"/>
      <w:lang w:val="zh-CN"/>
    </w:rPr>
  </w:style>
  <w:style w:type="character" w:customStyle="1" w:styleId="50">
    <w:name w:val="标题 5 字符"/>
    <w:aliases w:val="h5 字符,Heading5 字符"/>
    <w:basedOn w:val="a1"/>
    <w:link w:val="5"/>
    <w:semiHidden/>
    <w:rsid w:val="00B743F7"/>
    <w:rPr>
      <w:rFonts w:ascii="Arial" w:eastAsia="宋体" w:hAnsi="Arial"/>
      <w:sz w:val="21"/>
      <w:szCs w:val="24"/>
    </w:rPr>
  </w:style>
  <w:style w:type="character" w:customStyle="1" w:styleId="60">
    <w:name w:val="标题 6 字符"/>
    <w:basedOn w:val="a1"/>
    <w:link w:val="6"/>
    <w:semiHidden/>
    <w:rsid w:val="00B743F7"/>
    <w:rPr>
      <w:rFonts w:ascii="Arial" w:eastAsia="宋体" w:hAnsi="Arial"/>
      <w:sz w:val="21"/>
      <w:szCs w:val="24"/>
    </w:rPr>
  </w:style>
  <w:style w:type="character" w:customStyle="1" w:styleId="70">
    <w:name w:val="标题 7 字符"/>
    <w:basedOn w:val="a1"/>
    <w:link w:val="7"/>
    <w:semiHidden/>
    <w:rsid w:val="00B743F7"/>
    <w:rPr>
      <w:rFonts w:ascii="Arial" w:eastAsia="宋体" w:hAnsi="Arial"/>
      <w:kern w:val="2"/>
      <w:sz w:val="21"/>
      <w:szCs w:val="24"/>
    </w:rPr>
  </w:style>
  <w:style w:type="character" w:customStyle="1" w:styleId="80">
    <w:name w:val="标题 8 字符"/>
    <w:basedOn w:val="a1"/>
    <w:link w:val="8"/>
    <w:semiHidden/>
    <w:rsid w:val="00B743F7"/>
    <w:rPr>
      <w:rFonts w:ascii="Arial" w:eastAsia="宋体" w:hAnsi="Arial"/>
      <w:kern w:val="2"/>
      <w:sz w:val="21"/>
      <w:szCs w:val="24"/>
    </w:rPr>
  </w:style>
  <w:style w:type="character" w:customStyle="1" w:styleId="90">
    <w:name w:val="标题 9 字符"/>
    <w:basedOn w:val="a1"/>
    <w:link w:val="9"/>
    <w:semiHidden/>
    <w:rsid w:val="00B743F7"/>
    <w:rPr>
      <w:rFonts w:ascii="Arial" w:eastAsia="宋体" w:hAnsi="Arial"/>
      <w:kern w:val="2"/>
      <w:sz w:val="21"/>
      <w:szCs w:val="24"/>
    </w:rPr>
  </w:style>
  <w:style w:type="paragraph" w:styleId="a0">
    <w:name w:val="Normal Indent"/>
    <w:basedOn w:val="a"/>
    <w:uiPriority w:val="99"/>
    <w:unhideWhenUsed/>
    <w:rsid w:val="00B743F7"/>
    <w:pPr>
      <w:widowControl w:val="0"/>
      <w:spacing w:after="0"/>
      <w:ind w:left="720"/>
      <w:jc w:val="both"/>
    </w:pPr>
    <w:rPr>
      <w:kern w:val="2"/>
      <w:sz w:val="21"/>
      <w:szCs w:val="24"/>
      <w:lang w:eastAsia="zh-CN"/>
    </w:rPr>
  </w:style>
  <w:style w:type="character" w:customStyle="1" w:styleId="EditorsNoteCharChar">
    <w:name w:val="Editor's Note Char Char"/>
    <w:rsid w:val="004D7935"/>
    <w:rPr>
      <w:color w:val="FF0000"/>
      <w:lang w:val="en-GB" w:eastAsia="ja-JP"/>
    </w:rPr>
  </w:style>
  <w:style w:type="paragraph" w:customStyle="1" w:styleId="Doc-comment">
    <w:name w:val="Doc-comment"/>
    <w:basedOn w:val="a"/>
    <w:next w:val="Doc-text2"/>
    <w:qFormat/>
    <w:rsid w:val="00F3223D"/>
    <w:pPr>
      <w:tabs>
        <w:tab w:val="left" w:pos="1622"/>
      </w:tabs>
      <w:spacing w:after="0"/>
      <w:ind w:left="1622" w:hanging="363"/>
    </w:pPr>
    <w:rPr>
      <w:rFonts w:ascii="Calibri" w:eastAsiaTheme="minorHAnsi" w:hAnsi="Calibri" w:cs="Calibri"/>
      <w:i/>
      <w:sz w:val="22"/>
      <w:szCs w:val="22"/>
    </w:rPr>
  </w:style>
  <w:style w:type="paragraph" w:customStyle="1" w:styleId="Obs-prop">
    <w:name w:val="Obs-prop"/>
    <w:basedOn w:val="a"/>
    <w:next w:val="a"/>
    <w:qFormat/>
    <w:rsid w:val="00B06A3F"/>
    <w:pPr>
      <w:suppressAutoHyphens/>
      <w:spacing w:before="120" w:after="160"/>
    </w:pPr>
    <w:rPr>
      <w:rFonts w:ascii="Times" w:eastAsiaTheme="minorHAnsi" w:hAnsi="Times" w:cstheme="minorBidi"/>
      <w:b/>
      <w:bCs/>
      <w:szCs w:val="22"/>
      <w:lang w:val="en-GB"/>
    </w:rPr>
  </w:style>
  <w:style w:type="paragraph" w:customStyle="1" w:styleId="ComeBack">
    <w:name w:val="ComeBack"/>
    <w:basedOn w:val="Doc-text2"/>
    <w:next w:val="Doc-text2"/>
    <w:rsid w:val="002E2863"/>
    <w:pPr>
      <w:numPr>
        <w:numId w:val="8"/>
      </w:numPr>
      <w:tabs>
        <w:tab w:val="clear" w:pos="1622"/>
      </w:tabs>
    </w:pPr>
    <w:rPr>
      <w:lang w:val="en-GB"/>
    </w:rPr>
  </w:style>
  <w:style w:type="character" w:customStyle="1" w:styleId="ui-provider">
    <w:name w:val="ui-provider"/>
    <w:basedOn w:val="a1"/>
    <w:qFormat/>
    <w:rsid w:val="00D33D53"/>
  </w:style>
  <w:style w:type="paragraph" w:customStyle="1" w:styleId="Observation">
    <w:name w:val="Observation"/>
    <w:basedOn w:val="a"/>
    <w:link w:val="ObservationChar"/>
    <w:qFormat/>
    <w:rsid w:val="00EE4FE3"/>
    <w:pPr>
      <w:spacing w:after="0"/>
      <w:ind w:leftChars="13" w:left="26"/>
    </w:pPr>
    <w:rPr>
      <w:b/>
      <w:color w:val="000000"/>
      <w:szCs w:val="21"/>
      <w:lang w:eastAsia="zh-CN"/>
    </w:rPr>
  </w:style>
  <w:style w:type="character" w:customStyle="1" w:styleId="ObservationChar">
    <w:name w:val="Observation Char"/>
    <w:link w:val="Observation"/>
    <w:rsid w:val="00EE4FE3"/>
    <w:rPr>
      <w:rFonts w:ascii="Times New Roman" w:eastAsia="宋体" w:hAnsi="Times New Roman"/>
      <w:b/>
      <w:color w:val="000000"/>
      <w:szCs w:val="21"/>
    </w:rPr>
  </w:style>
  <w:style w:type="paragraph" w:customStyle="1" w:styleId="AgreementsBox">
    <w:name w:val="AgreementsBox"/>
    <w:basedOn w:val="Doc-text2"/>
    <w:qFormat/>
    <w:rsid w:val="003A0F93"/>
    <w:pPr>
      <w:pBdr>
        <w:top w:val="single" w:sz="4" w:space="1" w:color="auto"/>
        <w:left w:val="single" w:sz="4" w:space="4" w:color="auto"/>
        <w:bottom w:val="single" w:sz="4" w:space="1" w:color="auto"/>
        <w:right w:val="single" w:sz="4" w:space="4" w:color="auto"/>
      </w:pBdr>
      <w:ind w:left="1259" w:firstLine="0"/>
    </w:pPr>
    <w:rPr>
      <w:lang w:val="en-GB"/>
    </w:rPr>
  </w:style>
  <w:style w:type="table" w:customStyle="1" w:styleId="TableGrid1">
    <w:name w:val="TableGrid1"/>
    <w:basedOn w:val="a2"/>
    <w:next w:val="af4"/>
    <w:qFormat/>
    <w:rsid w:val="001F2C50"/>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94248527">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08625377">
      <w:bodyDiv w:val="1"/>
      <w:marLeft w:val="0"/>
      <w:marRight w:val="0"/>
      <w:marTop w:val="0"/>
      <w:marBottom w:val="0"/>
      <w:divBdr>
        <w:top w:val="none" w:sz="0" w:space="0" w:color="auto"/>
        <w:left w:val="none" w:sz="0" w:space="0" w:color="auto"/>
        <w:bottom w:val="none" w:sz="0" w:space="0" w:color="auto"/>
        <w:right w:val="none" w:sz="0" w:space="0" w:color="auto"/>
      </w:divBdr>
    </w:div>
    <w:div w:id="116992508">
      <w:bodyDiv w:val="1"/>
      <w:marLeft w:val="0"/>
      <w:marRight w:val="0"/>
      <w:marTop w:val="0"/>
      <w:marBottom w:val="0"/>
      <w:divBdr>
        <w:top w:val="none" w:sz="0" w:space="0" w:color="auto"/>
        <w:left w:val="none" w:sz="0" w:space="0" w:color="auto"/>
        <w:bottom w:val="none" w:sz="0" w:space="0" w:color="auto"/>
        <w:right w:val="none" w:sz="0" w:space="0" w:color="auto"/>
      </w:divBdr>
    </w:div>
    <w:div w:id="13418134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184487723">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42222690">
      <w:bodyDiv w:val="1"/>
      <w:marLeft w:val="0"/>
      <w:marRight w:val="0"/>
      <w:marTop w:val="0"/>
      <w:marBottom w:val="0"/>
      <w:divBdr>
        <w:top w:val="none" w:sz="0" w:space="0" w:color="auto"/>
        <w:left w:val="none" w:sz="0" w:space="0" w:color="auto"/>
        <w:bottom w:val="none" w:sz="0" w:space="0" w:color="auto"/>
        <w:right w:val="none" w:sz="0" w:space="0" w:color="auto"/>
      </w:divBdr>
    </w:div>
    <w:div w:id="243883373">
      <w:bodyDiv w:val="1"/>
      <w:marLeft w:val="0"/>
      <w:marRight w:val="0"/>
      <w:marTop w:val="0"/>
      <w:marBottom w:val="0"/>
      <w:divBdr>
        <w:top w:val="none" w:sz="0" w:space="0" w:color="auto"/>
        <w:left w:val="none" w:sz="0" w:space="0" w:color="auto"/>
        <w:bottom w:val="none" w:sz="0" w:space="0" w:color="auto"/>
        <w:right w:val="none" w:sz="0" w:space="0" w:color="auto"/>
      </w:divBdr>
    </w:div>
    <w:div w:id="277758703">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34192114">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09891454">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495852133">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5975410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6520622">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584268789">
      <w:bodyDiv w:val="1"/>
      <w:marLeft w:val="0"/>
      <w:marRight w:val="0"/>
      <w:marTop w:val="0"/>
      <w:marBottom w:val="0"/>
      <w:divBdr>
        <w:top w:val="none" w:sz="0" w:space="0" w:color="auto"/>
        <w:left w:val="none" w:sz="0" w:space="0" w:color="auto"/>
        <w:bottom w:val="none" w:sz="0" w:space="0" w:color="auto"/>
        <w:right w:val="none" w:sz="0" w:space="0" w:color="auto"/>
      </w:divBdr>
    </w:div>
    <w:div w:id="623737016">
      <w:bodyDiv w:val="1"/>
      <w:marLeft w:val="0"/>
      <w:marRight w:val="0"/>
      <w:marTop w:val="0"/>
      <w:marBottom w:val="0"/>
      <w:divBdr>
        <w:top w:val="none" w:sz="0" w:space="0" w:color="auto"/>
        <w:left w:val="none" w:sz="0" w:space="0" w:color="auto"/>
        <w:bottom w:val="none" w:sz="0" w:space="0" w:color="auto"/>
        <w:right w:val="none" w:sz="0" w:space="0" w:color="auto"/>
      </w:divBdr>
    </w:div>
    <w:div w:id="637564198">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651257275">
      <w:bodyDiv w:val="1"/>
      <w:marLeft w:val="0"/>
      <w:marRight w:val="0"/>
      <w:marTop w:val="0"/>
      <w:marBottom w:val="0"/>
      <w:divBdr>
        <w:top w:val="none" w:sz="0" w:space="0" w:color="auto"/>
        <w:left w:val="none" w:sz="0" w:space="0" w:color="auto"/>
        <w:bottom w:val="none" w:sz="0" w:space="0" w:color="auto"/>
        <w:right w:val="none" w:sz="0" w:space="0" w:color="auto"/>
      </w:divBdr>
    </w:div>
    <w:div w:id="652098504">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47456610">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69475019">
      <w:bodyDiv w:val="1"/>
      <w:marLeft w:val="0"/>
      <w:marRight w:val="0"/>
      <w:marTop w:val="0"/>
      <w:marBottom w:val="0"/>
      <w:divBdr>
        <w:top w:val="none" w:sz="0" w:space="0" w:color="auto"/>
        <w:left w:val="none" w:sz="0" w:space="0" w:color="auto"/>
        <w:bottom w:val="none" w:sz="0" w:space="0" w:color="auto"/>
        <w:right w:val="none" w:sz="0" w:space="0" w:color="auto"/>
      </w:divBdr>
    </w:div>
    <w:div w:id="77524724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17266077">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3515220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42092154">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76964291">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57160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31805200">
      <w:bodyDiv w:val="1"/>
      <w:marLeft w:val="0"/>
      <w:marRight w:val="0"/>
      <w:marTop w:val="0"/>
      <w:marBottom w:val="0"/>
      <w:divBdr>
        <w:top w:val="none" w:sz="0" w:space="0" w:color="auto"/>
        <w:left w:val="none" w:sz="0" w:space="0" w:color="auto"/>
        <w:bottom w:val="none" w:sz="0" w:space="0" w:color="auto"/>
        <w:right w:val="none" w:sz="0" w:space="0" w:color="auto"/>
      </w:divBdr>
    </w:div>
    <w:div w:id="1035614936">
      <w:bodyDiv w:val="1"/>
      <w:marLeft w:val="0"/>
      <w:marRight w:val="0"/>
      <w:marTop w:val="0"/>
      <w:marBottom w:val="0"/>
      <w:divBdr>
        <w:top w:val="none" w:sz="0" w:space="0" w:color="auto"/>
        <w:left w:val="none" w:sz="0" w:space="0" w:color="auto"/>
        <w:bottom w:val="none" w:sz="0" w:space="0" w:color="auto"/>
        <w:right w:val="none" w:sz="0" w:space="0" w:color="auto"/>
      </w:divBdr>
    </w:div>
    <w:div w:id="1068267753">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74609301">
      <w:bodyDiv w:val="1"/>
      <w:marLeft w:val="0"/>
      <w:marRight w:val="0"/>
      <w:marTop w:val="0"/>
      <w:marBottom w:val="0"/>
      <w:divBdr>
        <w:top w:val="none" w:sz="0" w:space="0" w:color="auto"/>
        <w:left w:val="none" w:sz="0" w:space="0" w:color="auto"/>
        <w:bottom w:val="none" w:sz="0" w:space="0" w:color="auto"/>
        <w:right w:val="none" w:sz="0" w:space="0" w:color="auto"/>
      </w:divBdr>
    </w:div>
    <w:div w:id="1178815515">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21553419">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59289142">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1300428">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08701026">
      <w:bodyDiv w:val="1"/>
      <w:marLeft w:val="0"/>
      <w:marRight w:val="0"/>
      <w:marTop w:val="0"/>
      <w:marBottom w:val="0"/>
      <w:divBdr>
        <w:top w:val="none" w:sz="0" w:space="0" w:color="auto"/>
        <w:left w:val="none" w:sz="0" w:space="0" w:color="auto"/>
        <w:bottom w:val="none" w:sz="0" w:space="0" w:color="auto"/>
        <w:right w:val="none" w:sz="0" w:space="0" w:color="auto"/>
      </w:divBdr>
    </w:div>
    <w:div w:id="1310088563">
      <w:bodyDiv w:val="1"/>
      <w:marLeft w:val="0"/>
      <w:marRight w:val="0"/>
      <w:marTop w:val="0"/>
      <w:marBottom w:val="0"/>
      <w:divBdr>
        <w:top w:val="none" w:sz="0" w:space="0" w:color="auto"/>
        <w:left w:val="none" w:sz="0" w:space="0" w:color="auto"/>
        <w:bottom w:val="none" w:sz="0" w:space="0" w:color="auto"/>
        <w:right w:val="none" w:sz="0" w:space="0" w:color="auto"/>
      </w:divBdr>
    </w:div>
    <w:div w:id="1313100344">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31564312">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43304177">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1824698">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2359288">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52619595">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13630693">
      <w:bodyDiv w:val="1"/>
      <w:marLeft w:val="0"/>
      <w:marRight w:val="0"/>
      <w:marTop w:val="0"/>
      <w:marBottom w:val="0"/>
      <w:divBdr>
        <w:top w:val="none" w:sz="0" w:space="0" w:color="auto"/>
        <w:left w:val="none" w:sz="0" w:space="0" w:color="auto"/>
        <w:bottom w:val="none" w:sz="0" w:space="0" w:color="auto"/>
        <w:right w:val="none" w:sz="0" w:space="0" w:color="auto"/>
      </w:divBdr>
    </w:div>
    <w:div w:id="1619482555">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690764644">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25988746">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43008790">
      <w:bodyDiv w:val="1"/>
      <w:marLeft w:val="0"/>
      <w:marRight w:val="0"/>
      <w:marTop w:val="0"/>
      <w:marBottom w:val="0"/>
      <w:divBdr>
        <w:top w:val="none" w:sz="0" w:space="0" w:color="auto"/>
        <w:left w:val="none" w:sz="0" w:space="0" w:color="auto"/>
        <w:bottom w:val="none" w:sz="0" w:space="0" w:color="auto"/>
        <w:right w:val="none" w:sz="0" w:space="0" w:color="auto"/>
      </w:divBdr>
    </w:div>
    <w:div w:id="1851413661">
      <w:bodyDiv w:val="1"/>
      <w:marLeft w:val="0"/>
      <w:marRight w:val="0"/>
      <w:marTop w:val="0"/>
      <w:marBottom w:val="0"/>
      <w:divBdr>
        <w:top w:val="none" w:sz="0" w:space="0" w:color="auto"/>
        <w:left w:val="none" w:sz="0" w:space="0" w:color="auto"/>
        <w:bottom w:val="none" w:sz="0" w:space="0" w:color="auto"/>
        <w:right w:val="none" w:sz="0" w:space="0" w:color="auto"/>
      </w:divBdr>
    </w:div>
    <w:div w:id="1861696391">
      <w:bodyDiv w:val="1"/>
      <w:marLeft w:val="0"/>
      <w:marRight w:val="0"/>
      <w:marTop w:val="0"/>
      <w:marBottom w:val="0"/>
      <w:divBdr>
        <w:top w:val="none" w:sz="0" w:space="0" w:color="auto"/>
        <w:left w:val="none" w:sz="0" w:space="0" w:color="auto"/>
        <w:bottom w:val="none" w:sz="0" w:space="0" w:color="auto"/>
        <w:right w:val="none" w:sz="0" w:space="0" w:color="auto"/>
      </w:divBdr>
    </w:div>
    <w:div w:id="1868524485">
      <w:bodyDiv w:val="1"/>
      <w:marLeft w:val="0"/>
      <w:marRight w:val="0"/>
      <w:marTop w:val="0"/>
      <w:marBottom w:val="0"/>
      <w:divBdr>
        <w:top w:val="none" w:sz="0" w:space="0" w:color="auto"/>
        <w:left w:val="none" w:sz="0" w:space="0" w:color="auto"/>
        <w:bottom w:val="none" w:sz="0" w:space="0" w:color="auto"/>
        <w:right w:val="none" w:sz="0" w:space="0" w:color="auto"/>
      </w:divBdr>
    </w:div>
    <w:div w:id="1868786181">
      <w:bodyDiv w:val="1"/>
      <w:marLeft w:val="0"/>
      <w:marRight w:val="0"/>
      <w:marTop w:val="0"/>
      <w:marBottom w:val="0"/>
      <w:divBdr>
        <w:top w:val="none" w:sz="0" w:space="0" w:color="auto"/>
        <w:left w:val="none" w:sz="0" w:space="0" w:color="auto"/>
        <w:bottom w:val="none" w:sz="0" w:space="0" w:color="auto"/>
        <w:right w:val="none" w:sz="0" w:space="0" w:color="auto"/>
      </w:divBdr>
    </w:div>
    <w:div w:id="1884444990">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1953630030">
      <w:bodyDiv w:val="1"/>
      <w:marLeft w:val="0"/>
      <w:marRight w:val="0"/>
      <w:marTop w:val="0"/>
      <w:marBottom w:val="0"/>
      <w:divBdr>
        <w:top w:val="none" w:sz="0" w:space="0" w:color="auto"/>
        <w:left w:val="none" w:sz="0" w:space="0" w:color="auto"/>
        <w:bottom w:val="none" w:sz="0" w:space="0" w:color="auto"/>
        <w:right w:val="none" w:sz="0" w:space="0" w:color="auto"/>
      </w:divBdr>
    </w:div>
    <w:div w:id="1963151439">
      <w:bodyDiv w:val="1"/>
      <w:marLeft w:val="0"/>
      <w:marRight w:val="0"/>
      <w:marTop w:val="0"/>
      <w:marBottom w:val="0"/>
      <w:divBdr>
        <w:top w:val="none" w:sz="0" w:space="0" w:color="auto"/>
        <w:left w:val="none" w:sz="0" w:space="0" w:color="auto"/>
        <w:bottom w:val="none" w:sz="0" w:space="0" w:color="auto"/>
        <w:right w:val="none" w:sz="0" w:space="0" w:color="auto"/>
      </w:divBdr>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22005233">
      <w:bodyDiv w:val="1"/>
      <w:marLeft w:val="0"/>
      <w:marRight w:val="0"/>
      <w:marTop w:val="0"/>
      <w:marBottom w:val="0"/>
      <w:divBdr>
        <w:top w:val="none" w:sz="0" w:space="0" w:color="auto"/>
        <w:left w:val="none" w:sz="0" w:space="0" w:color="auto"/>
        <w:bottom w:val="none" w:sz="0" w:space="0" w:color="auto"/>
        <w:right w:val="none" w:sz="0" w:space="0" w:color="auto"/>
      </w:divBdr>
    </w:div>
    <w:div w:id="2024166824">
      <w:bodyDiv w:val="1"/>
      <w:marLeft w:val="0"/>
      <w:marRight w:val="0"/>
      <w:marTop w:val="0"/>
      <w:marBottom w:val="0"/>
      <w:divBdr>
        <w:top w:val="none" w:sz="0" w:space="0" w:color="auto"/>
        <w:left w:val="none" w:sz="0" w:space="0" w:color="auto"/>
        <w:bottom w:val="none" w:sz="0" w:space="0" w:color="auto"/>
        <w:right w:val="none" w:sz="0" w:space="0" w:color="auto"/>
      </w:divBdr>
    </w:div>
    <w:div w:id="2030175857">
      <w:bodyDiv w:val="1"/>
      <w:marLeft w:val="0"/>
      <w:marRight w:val="0"/>
      <w:marTop w:val="0"/>
      <w:marBottom w:val="0"/>
      <w:divBdr>
        <w:top w:val="none" w:sz="0" w:space="0" w:color="auto"/>
        <w:left w:val="none" w:sz="0" w:space="0" w:color="auto"/>
        <w:bottom w:val="none" w:sz="0" w:space="0" w:color="auto"/>
        <w:right w:val="none" w:sz="0" w:space="0" w:color="auto"/>
      </w:divBdr>
    </w:div>
    <w:div w:id="2043703181">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073192750">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 w:id="2144343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50746-9CB3-4517-8805-44C94F2443B8}">
  <ds:schemaRefs>
    <ds:schemaRef ds:uri="1c248485-b98a-4513-a581-ff7cb1688d78"/>
    <ds:schemaRef ds:uri="http://www.w3.org/XML/1998/namespace"/>
    <ds:schemaRef ds:uri="http://purl.org/dc/elements/1.1/"/>
    <ds:schemaRef ds:uri="http://schemas.microsoft.com/office/2006/documentManagement/type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98194d48-cc26-4b7e-909f-baa95c83abfa"/>
    <ds:schemaRef ds:uri="http://purl.org/dc/terms/"/>
  </ds:schemaRefs>
</ds:datastoreItem>
</file>

<file path=customXml/itemProps2.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828D5C2-40EF-4DC3-ADA3-E09662580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990F87-16DA-4288-89D6-B40F97D3D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3572</Words>
  <Characters>20365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ZhangHP</dc:creator>
  <cp:keywords/>
  <dc:description/>
  <cp:lastModifiedBy>vivo-xiang</cp:lastModifiedBy>
  <cp:revision>2</cp:revision>
  <dcterms:created xsi:type="dcterms:W3CDTF">2025-05-09T08:33:00Z</dcterms:created>
  <dcterms:modified xsi:type="dcterms:W3CDTF">2025-05-09T08:33:00Z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ies>
</file>